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rPr>
          <w:rFonts w:ascii="宋体" w:eastAsia="宋体"/>
          <w:sz w:val="32"/>
          <w:szCs w:val="32"/>
        </w:rPr>
      </w:pPr>
    </w:p>
    <w:p>
      <w:pPr>
        <w:spacing w:after="0" w:line="240" w:lineRule="auto"/>
        <w:rPr>
          <w:rFonts w:ascii="宋体" w:eastAsia="宋体"/>
          <w:sz w:val="44"/>
          <w:szCs w:val="44"/>
        </w:rPr>
      </w:pPr>
    </w:p>
    <w:p>
      <w:pPr>
        <w:spacing w:after="0" w:line="240" w:lineRule="auto"/>
        <w:rPr>
          <w:rFonts w:ascii="宋体" w:eastAsia="宋体"/>
          <w:sz w:val="44"/>
          <w:szCs w:val="44"/>
        </w:rPr>
      </w:pPr>
    </w:p>
    <w:p>
      <w:pPr>
        <w:spacing w:after="0" w:line="240" w:lineRule="auto"/>
        <w:rPr>
          <w:rFonts w:ascii="宋体" w:eastAsia="宋体"/>
          <w:sz w:val="44"/>
          <w:szCs w:val="44"/>
        </w:rPr>
      </w:pPr>
    </w:p>
    <w:p>
      <w:pPr>
        <w:spacing w:after="0" w:line="240" w:lineRule="auto"/>
        <w:jc w:val="center"/>
        <w:outlineLvl w:val="0"/>
        <w:rPr>
          <w:rFonts w:ascii="宋体" w:eastAsia="黑体"/>
          <w:sz w:val="44"/>
          <w:szCs w:val="44"/>
          <w:lang w:eastAsia="zh-CN"/>
        </w:rPr>
      </w:pPr>
      <w:r>
        <w:rPr>
          <w:rFonts w:ascii="宋体" w:eastAsia="黑体"/>
          <w:sz w:val="44"/>
          <w:szCs w:val="44"/>
          <w:lang w:eastAsia="zh-CN"/>
        </w:rPr>
        <w:t>中共木垒哈萨克自治县委员会宣传部</w:t>
      </w:r>
    </w:p>
    <w:p>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pPr>
        <w:rPr>
          <w:lang w:eastAsia="zh-CN"/>
        </w:rPr>
      </w:pPr>
      <w:r>
        <w:rPr>
          <w:sz w:val="0"/>
          <w:szCs w:val="0"/>
          <w:lang w:eastAsia="zh-CN"/>
        </w:rPr>
        <w:br w:type="page"/>
      </w:r>
    </w:p>
    <w:p>
      <w:pPr>
        <w:spacing w:after="0" w:line="240" w:lineRule="auto"/>
        <w:jc w:val="center"/>
        <w:rPr>
          <w:rFonts w:ascii="黑体" w:eastAsia="黑体"/>
          <w:sz w:val="32"/>
          <w:szCs w:val="32"/>
          <w:lang w:eastAsia="zh-CN"/>
        </w:rPr>
      </w:pPr>
      <w:r>
        <w:rPr>
          <w:rFonts w:ascii="黑体" w:eastAsia="黑体"/>
          <w:b/>
          <w:sz w:val="32"/>
          <w:szCs w:val="32"/>
          <w:lang w:eastAsia="zh-CN"/>
        </w:rPr>
        <w:t>目  录</w:t>
      </w:r>
    </w:p>
    <w:p>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pPr>
        <w:rPr>
          <w:lang w:eastAsia="zh-CN"/>
        </w:rPr>
      </w:pPr>
      <w:r>
        <w:rPr>
          <w:sz w:val="0"/>
          <w:szCs w:val="0"/>
          <w:lang w:eastAsia="zh-CN"/>
        </w:rPr>
        <w:br w:type="page"/>
      </w:r>
    </w:p>
    <w:p>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.负责指导全县理论学习，理论宣传、理论研究工作。</w:t>
      </w:r>
    </w:p>
    <w:p>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负责引导社会舆论，指导、协调新闻单位紧紧围绕党的中心任务和重点工作，组织战役性宣传；对广播电视局、文化体育局等部门的工作实施方针政策的指导和宏观管理；负责自治县对外宣传工作的组织、指导、协调。</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负责规划、部署全县的思想政治工作任务；负责指导、协调全县各行业思想政治工作研究会工作；负责全县民族团结教育工作；配合县委组织部做好党员教育工作；编写党员教育材料；会同有关部门研究和改进群众思想教育工作。</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负责指导全县精神文明建设指导委员会办公室的工作；负责规划、部署全县群众性的社会主义精神文明建设活动；负责全县“三大创建”活动的规划、指导、督查、评验工作和全县精神文明建设大型活动的协调、组织工作；负责全县《公民道德建设实施纲要》的学习宣传、贯彻落实工作。</w:t>
      </w:r>
    </w:p>
    <w:p>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5</w:t>
      </w:r>
      <w:r>
        <w:rPr>
          <w:rFonts w:ascii="仿宋_GB2312" w:eastAsia="仿宋_GB2312"/>
          <w:sz w:val="32"/>
          <w:szCs w:val="32"/>
          <w:lang w:eastAsia="zh-CN"/>
        </w:rPr>
        <w:t>.负责从宏观上指导全县精神产品的生产和文化市场管理以及体育工作的开展。</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6.负责提出全县宣传思想文化事业发展的指导方针，指导宣传文化系统制定有关政策、法规，协调宣传文化系统各部门工作；负责宣传思想工作的督查，及时向县委反映重要情况，提出建议；配合组织部门做好宣传文化系统干部的考察工作。</w:t>
      </w:r>
    </w:p>
    <w:p>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7</w:t>
      </w:r>
      <w:r>
        <w:rPr>
          <w:rFonts w:ascii="仿宋_GB2312" w:eastAsia="仿宋_GB2312"/>
          <w:sz w:val="32"/>
          <w:szCs w:val="32"/>
          <w:lang w:eastAsia="zh-CN"/>
        </w:rPr>
        <w:t>.负责组织、协调重大节日、纪念日的宣传和庆祝活动；负责组织、协调全县大型文体活动和社会宣传工作。</w:t>
      </w:r>
    </w:p>
    <w:p>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8</w:t>
      </w:r>
      <w:r>
        <w:rPr>
          <w:rFonts w:ascii="仿宋_GB2312" w:eastAsia="仿宋_GB2312"/>
          <w:sz w:val="32"/>
          <w:szCs w:val="32"/>
          <w:lang w:eastAsia="zh-CN"/>
        </w:rPr>
        <w:t>.负责文学艺术界联合会的日常工作。</w:t>
      </w:r>
    </w:p>
    <w:p>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9</w:t>
      </w:r>
      <w:r>
        <w:rPr>
          <w:rFonts w:ascii="仿宋_GB2312" w:eastAsia="仿宋_GB2312"/>
          <w:sz w:val="32"/>
          <w:szCs w:val="32"/>
          <w:lang w:eastAsia="zh-CN"/>
        </w:rPr>
        <w:t>.负责指导和协调县国防教育办公室的工作。</w:t>
      </w:r>
    </w:p>
    <w:p>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0.完成县委、县人民政府交办的其他任务。</w:t>
      </w:r>
    </w:p>
    <w:p>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中共木垒哈萨克自治县委员会宣传部2024年度，实有人数32人，其中：在职人员16人，减少1人；离休人员0人，较上年无变化；退休人员16人，增加1人。</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中共木垒哈萨克自治县委员会宣传部无下属预算单位，下设4个科室，分别是：办公室、意识形态股、新闻外宣股、精神文明（宣传文化）股。</w:t>
      </w:r>
    </w:p>
    <w:p>
      <w:pPr>
        <w:rPr>
          <w:lang w:eastAsia="zh-CN"/>
        </w:rPr>
      </w:pPr>
      <w:r>
        <w:rPr>
          <w:sz w:val="0"/>
          <w:szCs w:val="0"/>
          <w:lang w:eastAsia="zh-CN"/>
        </w:rPr>
        <w:br w:type="page"/>
      </w:r>
    </w:p>
    <w:p>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2024年度收入总计1,049.34万元，其中：本年收入合计1,049.34万元，使用非财政拨款结余（含专用结余）0.00万元，年初结转和结余0.00万元。</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2024年度支出总计1,049.34万元，其中：本年支出合计1,049.34万元，结余分配0.00万元，年末结转和结余0.00万元。</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收入支出总体与上年相比，增加177.48万元，增长20.36%，主要原因是：</w:t>
      </w:r>
      <w:r>
        <w:rPr>
          <w:rFonts w:hint="eastAsia" w:ascii="仿宋_GB2312" w:eastAsia="仿宋_GB2312"/>
          <w:sz w:val="32"/>
          <w:szCs w:val="32"/>
          <w:lang w:eastAsia="zh-CN"/>
        </w:rPr>
        <w:t>单位本年人员工资调增，人员工资、津贴补贴、奖金等经费增加；中央补助地方公共文化服务体系建设补助资金增加</w:t>
      </w:r>
      <w:r>
        <w:rPr>
          <w:rFonts w:ascii="仿宋_GB2312" w:eastAsia="仿宋_GB2312"/>
          <w:sz w:val="32"/>
          <w:szCs w:val="32"/>
          <w:lang w:eastAsia="zh-CN"/>
        </w:rPr>
        <w:t>。</w:t>
      </w:r>
    </w:p>
    <w:p>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本年收入1,049.34万元，其中：财政拨款收入755.87万元,占72.03%；上级补助收入0.00万元,占0.00%；事业收入0.00万元，占0.00%；经营收入0.00万元,占0.00%；附属单位上缴收入0.00万元，占0.00%；其他收入293.47万元，占27.97%。</w:t>
      </w:r>
    </w:p>
    <w:p>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本年支出1,049.34万元，其中：基本支出376.60万元，占35.89%；项目支出672.74万元，占64.11%；上缴上级支出0.00万元，占0.00%；经营支出0.00万元，占0.00%；对附属单位补助支出0.00万元，占0.00%。</w:t>
      </w:r>
    </w:p>
    <w:p>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2024年度财政拨款收入总计755.87万元，其中：年初财政拨款结转和结余0.00万元，本年财政拨款收入755.87万元。财政拨款支出总计755.87万元，其中：年末财政拨款结转和结余0.00万元，本年财政拨款支出755.87万元。</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财政拨款收入支出总体与上年相比，减少115.99万元，下降13.30%，主要原因是：</w:t>
      </w:r>
      <w:r>
        <w:rPr>
          <w:rFonts w:hint="eastAsia" w:ascii="仿宋_GB2312" w:eastAsia="仿宋_GB2312"/>
          <w:sz w:val="32"/>
          <w:szCs w:val="32"/>
          <w:lang w:eastAsia="zh-CN"/>
        </w:rPr>
        <w:t>单位本年《援疆干部》拍摄经费、春节慰问经费、五部文艺作品出版费、自治区文明城市复验工作经费、少数民族地区和边疆地区文化安全补助资金减少</w:t>
      </w:r>
      <w:r>
        <w:rPr>
          <w:rFonts w:ascii="仿宋_GB2312" w:eastAsia="仿宋_GB2312"/>
          <w:sz w:val="32"/>
          <w:szCs w:val="32"/>
          <w:lang w:eastAsia="zh-CN"/>
        </w:rPr>
        <w:t>。与年初预算相比，年初预算数399.87万元，决算数755.87万元，预决算差异率89.03%，主要原因是：</w:t>
      </w:r>
      <w:r>
        <w:rPr>
          <w:rFonts w:hint="eastAsia" w:ascii="仿宋_GB2312" w:eastAsia="仿宋_GB2312"/>
          <w:sz w:val="32"/>
          <w:szCs w:val="32"/>
          <w:lang w:eastAsia="zh-CN"/>
        </w:rPr>
        <w:t>单位本年人员工资调增，年中追加人员工资、津贴补贴、奖金等经费；年中追加中央补助地方公共文化服务体系建设补助资金</w:t>
      </w:r>
      <w:r>
        <w:rPr>
          <w:rFonts w:ascii="仿宋_GB2312" w:eastAsia="仿宋_GB2312"/>
          <w:sz w:val="32"/>
          <w:szCs w:val="32"/>
          <w:lang w:eastAsia="zh-CN"/>
        </w:rPr>
        <w:t>。</w:t>
      </w:r>
    </w:p>
    <w:p>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2024年度一般公共预算财政拨款支出755.87万元，占本年支出合计的72.03%。与上年相比，减少115.99万元，下降13.30%，主要原因是：</w:t>
      </w:r>
      <w:r>
        <w:rPr>
          <w:rFonts w:hint="eastAsia" w:ascii="仿宋_GB2312" w:eastAsia="仿宋_GB2312"/>
          <w:sz w:val="32"/>
          <w:szCs w:val="32"/>
          <w:lang w:eastAsia="zh-CN"/>
        </w:rPr>
        <w:t>单位</w:t>
      </w:r>
      <w:r>
        <w:rPr>
          <w:rFonts w:ascii="仿宋_GB2312" w:eastAsia="仿宋_GB2312"/>
          <w:sz w:val="32"/>
          <w:szCs w:val="32"/>
          <w:lang w:eastAsia="zh-CN"/>
        </w:rPr>
        <w:t>本年</w:t>
      </w:r>
      <w:r>
        <w:rPr>
          <w:rFonts w:hint="eastAsia" w:ascii="仿宋_GB2312" w:eastAsia="仿宋_GB2312"/>
          <w:sz w:val="32"/>
          <w:szCs w:val="32"/>
          <w:lang w:eastAsia="zh-CN"/>
        </w:rPr>
        <w:t>《援疆干部》拍摄经费、春节慰问经费、五部文艺作品出版费、自治区文明城市复验工作经费、少数民族地区和边疆地区文化安全补助资金减少</w:t>
      </w:r>
      <w:r>
        <w:rPr>
          <w:rFonts w:ascii="仿宋_GB2312" w:eastAsia="仿宋_GB2312"/>
          <w:sz w:val="32"/>
          <w:szCs w:val="32"/>
          <w:lang w:eastAsia="zh-CN"/>
        </w:rPr>
        <w:t>。与年初预算相比，年初预算数399.87万元，决算数755.87万元，预决算差异率89.03%，主要原因是：</w:t>
      </w:r>
      <w:r>
        <w:rPr>
          <w:rFonts w:hint="eastAsia" w:ascii="仿宋_GB2312" w:eastAsia="仿宋_GB2312"/>
          <w:sz w:val="32"/>
          <w:szCs w:val="32"/>
          <w:lang w:eastAsia="zh-CN"/>
        </w:rPr>
        <w:t>单位本年人员工资调增，年中追加人员工资、津贴补贴、奖金等经费；年中追加中央补助地方公共文化服务体系建设补助资金</w:t>
      </w:r>
      <w:r>
        <w:rPr>
          <w:rFonts w:ascii="仿宋_GB2312" w:eastAsia="仿宋_GB2312"/>
          <w:sz w:val="32"/>
          <w:szCs w:val="32"/>
          <w:lang w:eastAsia="zh-CN"/>
        </w:rPr>
        <w:t>。</w:t>
      </w:r>
    </w:p>
    <w:p>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.一般公共服务支出（类）490.47万元，占64.89%。</w:t>
      </w:r>
    </w:p>
    <w:p>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.文化旅游体育与传媒支出（类）176.84万元，占23.40%。</w:t>
      </w:r>
    </w:p>
    <w:p>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.社会保障和就业支出（类）60.95万元，占8.06%。</w:t>
      </w:r>
    </w:p>
    <w:p>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.住房保障支出（类）22.66万元，占3.00%。</w:t>
      </w:r>
    </w:p>
    <w:p>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5</w:t>
      </w:r>
      <w:r>
        <w:rPr>
          <w:rFonts w:ascii="仿宋_GB2312" w:eastAsia="仿宋_GB2312"/>
          <w:sz w:val="32"/>
          <w:szCs w:val="32"/>
          <w:lang w:eastAsia="zh-CN"/>
        </w:rPr>
        <w:t>.其他支出（类）4.95万元，占0.65%。</w:t>
      </w:r>
    </w:p>
    <w:p>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1、一般公共服务支出（类）宣传事务（款）行政运行（项）：支出决算数为255.82万元，比上年决算增加6.62万元，增长2.66%，主要原因是：</w:t>
      </w:r>
      <w:r>
        <w:rPr>
          <w:rFonts w:hint="eastAsia" w:ascii="仿宋_GB2312" w:eastAsia="仿宋_GB2312"/>
          <w:sz w:val="32"/>
          <w:szCs w:val="32"/>
          <w:lang w:eastAsia="zh-CN"/>
        </w:rPr>
        <w:t>单位本年人员工资调增，人员工资、津贴补贴、奖金等经费增加。</w:t>
      </w:r>
    </w:p>
    <w:p>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2、一般公共服务支出（类）宣传事务（款）其他宣传事务支出（项）：支出决算数为234.65万元，比上年决算减少144.10万元，下降38.05%，主要原因是：单位本年</w:t>
      </w:r>
      <w:r>
        <w:rPr>
          <w:rFonts w:hint="eastAsia" w:ascii="仿宋_GB2312" w:eastAsia="仿宋_GB2312"/>
          <w:sz w:val="32"/>
          <w:szCs w:val="32"/>
          <w:lang w:eastAsia="zh-CN"/>
        </w:rPr>
        <w:t>《援疆干部》拍摄经费、春节慰问经费、五部文艺作品出版费、自治区文明城市复验工作经费减少。</w:t>
      </w:r>
    </w:p>
    <w:p>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3、文化旅游体育与传媒支出（类）文化和旅游（款）其他文化和旅游支出（项）：支出决算数为112.84万元，比上年决算增加112.84万元，增长100.00%，主要原因是：单位本年</w:t>
      </w:r>
      <w:r>
        <w:rPr>
          <w:rFonts w:hint="eastAsia" w:ascii="仿宋_GB2312" w:eastAsia="仿宋_GB2312"/>
          <w:sz w:val="32"/>
          <w:szCs w:val="32"/>
          <w:lang w:eastAsia="zh-CN"/>
        </w:rPr>
        <w:t>中央补助地方公共文化服务体系建设补助资金增加。</w:t>
      </w:r>
    </w:p>
    <w:p>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4、文化旅游体育与传媒支出（类）其他文化旅游体育与传媒支出（款）其他文化旅游体育与传媒支出（项）：支出决算数为64.00万元，比上年决算减少95.38万元，下降59.84%，主要原因是：本年</w:t>
      </w:r>
      <w:r>
        <w:rPr>
          <w:rFonts w:hint="eastAsia" w:ascii="仿宋_GB2312" w:eastAsia="仿宋_GB2312"/>
          <w:sz w:val="32"/>
          <w:szCs w:val="32"/>
          <w:lang w:eastAsia="zh-CN"/>
        </w:rPr>
        <w:t>少数民族地区和边疆地区文化安全补助资金减少。</w:t>
      </w:r>
    </w:p>
    <w:p>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5、社会保障和就业支出（类）行政事业单位养老支出（款）行政单位离退休（项）：支出决算数为0.00万元，比上年决算减少4.16万元，下降100.00%，主要原因是：</w:t>
      </w:r>
      <w:r>
        <w:rPr>
          <w:rFonts w:hint="eastAsia" w:ascii="仿宋_GB2312" w:eastAsia="仿宋_GB2312"/>
          <w:sz w:val="32"/>
          <w:szCs w:val="32"/>
          <w:lang w:eastAsia="zh-CN"/>
        </w:rPr>
        <w:t>单位本年功能科目调整，将行政单位离退休款项调整至行政运行款项中核算，导致此项经费减少。</w:t>
      </w:r>
    </w:p>
    <w:p>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6、社会保障和就业支出（类）行政事业单位养老支出（款）机关事业单位基本养老保险缴费支出（项）：支出决算数为29.57万元，比上年决算增加0.91万元，增长3.18%，主要原因是：</w:t>
      </w:r>
      <w:r>
        <w:rPr>
          <w:rFonts w:hint="eastAsia" w:ascii="仿宋_GB2312" w:eastAsia="仿宋_GB2312"/>
          <w:sz w:val="32"/>
          <w:szCs w:val="32"/>
          <w:lang w:eastAsia="zh-CN"/>
        </w:rPr>
        <w:t>单位本年社保基数调增，人员养老保险缴费增加。</w:t>
      </w:r>
    </w:p>
    <w:p>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7、社会保障和就业支出（类）行政事业单位养老支出（款）机关事业单位职业年金缴费支出（项）：支出决算数为31.38万元，比上年决算增加28.86万元，增长1,145.24%，主要原因是：</w:t>
      </w:r>
      <w:r>
        <w:rPr>
          <w:rFonts w:hint="eastAsia" w:ascii="仿宋_GB2312" w:eastAsia="仿宋_GB2312"/>
          <w:sz w:val="32"/>
          <w:szCs w:val="32"/>
          <w:lang w:eastAsia="zh-CN"/>
        </w:rPr>
        <w:t>单位本年人员一次性职业年金缴费增加。</w:t>
      </w:r>
    </w:p>
    <w:p>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8、社会保障和就业支出（类）抚恤（款）死亡抚恤（项）：支出决算数为0.00万元，比上年决算减少0.53万元，下降100.00%，主要原因是：</w:t>
      </w:r>
      <w:r>
        <w:rPr>
          <w:rFonts w:hint="eastAsia" w:ascii="仿宋_GB2312" w:eastAsia="仿宋_GB2312"/>
          <w:sz w:val="32"/>
          <w:szCs w:val="32"/>
          <w:lang w:eastAsia="zh-CN"/>
        </w:rPr>
        <w:t>单位本年度人员丧葬费、抚恤金减少。</w:t>
      </w:r>
    </w:p>
    <w:p>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9、住房保障支出（类）住房改革支出（款）住房公积金（项）：支出决算数为22.66万元，比上年决算减少0.91万元，下降3.86%，主要原因是：</w:t>
      </w:r>
      <w:r>
        <w:rPr>
          <w:rFonts w:hint="eastAsia" w:ascii="仿宋_GB2312" w:eastAsia="仿宋_GB2312"/>
          <w:sz w:val="32"/>
          <w:szCs w:val="32"/>
          <w:lang w:eastAsia="zh-CN"/>
        </w:rPr>
        <w:t>单位本年人员减少，人员公积金缴费减少。</w:t>
      </w:r>
    </w:p>
    <w:p>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10、其他支出（类）其他支出（款）其他支出（项）：支出决算数为4.95万元，比上年决算减少20.13万元，下降80.26%，主要原因是：单位本年为民办实事项目经费减少、</w:t>
      </w:r>
      <w:r>
        <w:rPr>
          <w:rFonts w:hint="eastAsia" w:ascii="仿宋_GB2312" w:eastAsia="仿宋_GB2312"/>
          <w:sz w:val="32"/>
          <w:szCs w:val="32"/>
          <w:lang w:eastAsia="zh-CN"/>
        </w:rPr>
        <w:t>州级重点人才项目经费减少。</w:t>
      </w:r>
    </w:p>
    <w:p>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339.43万元，其中：人员经费328.29万元，包括：基本工资、津贴补贴、奖金、机关事业单位基本养老保险缴费、职业年金缴费、职工基本医疗保险缴费、公务员医疗补助缴费、其他社会保障缴费、住房公积金和退休费。</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公用经费11.14万元，包括：办公费、邮电费、取暖费、差旅费、租赁费、公务接待费、委托业务费、工会经费和公务用车运行维护费。</w:t>
      </w:r>
    </w:p>
    <w:p>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2024年度财政拨款“三公”经费支出1.87万元，比上年增加0.62万元，增长49.60%，主要原因是：</w:t>
      </w:r>
      <w:r>
        <w:rPr>
          <w:rFonts w:hint="eastAsia" w:ascii="仿宋_GB2312" w:eastAsia="仿宋_GB2312"/>
          <w:sz w:val="32"/>
          <w:szCs w:val="32"/>
          <w:lang w:eastAsia="zh-CN"/>
        </w:rPr>
        <w:t>单位本年车辆出行次数增加，车辆维修维护费、燃油费增加；单位本年公务接待人次、批次增加，</w:t>
      </w:r>
      <w:r>
        <w:rPr>
          <w:rFonts w:hint="eastAsia" w:ascii="仿宋_GB2312" w:eastAsia="仿宋_GB2312"/>
          <w:sz w:val="32"/>
          <w:szCs w:val="32"/>
          <w:lang w:val="en-US" w:eastAsia="zh-CN"/>
        </w:rPr>
        <w:t>餐费</w:t>
      </w:r>
      <w:r>
        <w:rPr>
          <w:rFonts w:hint="eastAsia" w:ascii="仿宋_GB2312" w:eastAsia="仿宋_GB2312"/>
          <w:sz w:val="32"/>
          <w:szCs w:val="32"/>
          <w:lang w:eastAsia="zh-CN"/>
        </w:rPr>
        <w:t>增加</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；公务用车购置及运行维护费支出1.72万元，占91.98%，比上年增加0.47万元，增长37.60%，主要原因是：</w:t>
      </w:r>
      <w:r>
        <w:rPr>
          <w:rFonts w:hint="eastAsia" w:ascii="仿宋_GB2312" w:eastAsia="仿宋_GB2312"/>
          <w:sz w:val="32"/>
          <w:szCs w:val="32"/>
          <w:lang w:eastAsia="zh-CN"/>
        </w:rPr>
        <w:t>单位本年车辆出行次数增加，车辆维修维护费、燃油费增加</w:t>
      </w:r>
      <w:r>
        <w:rPr>
          <w:rFonts w:ascii="仿宋_GB2312" w:eastAsia="仿宋_GB2312"/>
          <w:sz w:val="32"/>
          <w:szCs w:val="32"/>
          <w:lang w:eastAsia="zh-CN"/>
        </w:rPr>
        <w:t>；公务接待费支出0.15万元，占8.02%，比上年增加0.15万元，增长100%，主要原因是：</w:t>
      </w:r>
      <w:bookmarkStart w:id="0" w:name="_Hlk209257750"/>
      <w:r>
        <w:rPr>
          <w:rFonts w:hint="eastAsia" w:ascii="仿宋_GB2312" w:eastAsia="仿宋_GB2312"/>
          <w:sz w:val="32"/>
          <w:szCs w:val="32"/>
          <w:lang w:eastAsia="zh-CN"/>
        </w:rPr>
        <w:t>单位本年公务接待人次、批次增加，</w:t>
      </w:r>
      <w:r>
        <w:rPr>
          <w:rFonts w:hint="eastAsia" w:ascii="仿宋_GB2312" w:eastAsia="仿宋_GB2312"/>
          <w:sz w:val="32"/>
          <w:szCs w:val="32"/>
          <w:lang w:val="en-US" w:eastAsia="zh-CN"/>
        </w:rPr>
        <w:t>餐费</w:t>
      </w:r>
      <w:r>
        <w:rPr>
          <w:rFonts w:hint="eastAsia" w:ascii="仿宋_GB2312" w:eastAsia="仿宋_GB2312"/>
          <w:sz w:val="32"/>
          <w:szCs w:val="32"/>
          <w:lang w:eastAsia="zh-CN"/>
        </w:rPr>
        <w:t>增加</w:t>
      </w:r>
      <w:bookmarkEnd w:id="0"/>
      <w:r>
        <w:rPr>
          <w:rFonts w:ascii="仿宋_GB2312" w:eastAsia="仿宋_GB2312"/>
          <w:sz w:val="32"/>
          <w:szCs w:val="32"/>
          <w:lang w:eastAsia="zh-CN"/>
        </w:rPr>
        <w:t>。</w:t>
      </w:r>
    </w:p>
    <w:p>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本单位无因公出国（境）费支出</w:t>
      </w:r>
      <w:r>
        <w:rPr>
          <w:rFonts w:ascii="仿宋_GB2312" w:eastAsia="仿宋_GB2312"/>
          <w:sz w:val="32"/>
          <w:szCs w:val="32"/>
          <w:lang w:eastAsia="zh-CN"/>
        </w:rPr>
        <w:t>。单位全年安排的因公出国（境）团组0个，因公出国（境）0人次。</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公务用车购置及运行维护费1.72万元，其中：公务用车购置费0.00万元，公务用车运行维护费1.72万元。公务用车运行维护费开支内容包括</w:t>
      </w:r>
      <w:r>
        <w:rPr>
          <w:rFonts w:hint="eastAsia" w:ascii="仿宋_GB2312" w:eastAsia="仿宋_GB2312"/>
          <w:sz w:val="32"/>
          <w:szCs w:val="32"/>
          <w:lang w:eastAsia="zh-CN"/>
        </w:rPr>
        <w:t>公务用车维修维护费、燃油费、保险费、过路费等</w:t>
      </w:r>
      <w:r>
        <w:rPr>
          <w:rFonts w:ascii="仿宋_GB2312" w:eastAsia="仿宋_GB2312"/>
          <w:sz w:val="32"/>
          <w:szCs w:val="32"/>
          <w:lang w:eastAsia="zh-CN"/>
        </w:rPr>
        <w:t>。公务用车购置数0辆，公务用车保有量4辆。国有资产占用情况中固定资产车辆4辆，与公务用车保有量差异原因是：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公务接待费0.15万元，开支内容包括</w:t>
      </w:r>
      <w:r>
        <w:rPr>
          <w:rFonts w:hint="eastAsia" w:ascii="仿宋_GB2312" w:eastAsia="仿宋_GB2312"/>
          <w:sz w:val="32"/>
          <w:szCs w:val="32"/>
          <w:lang w:eastAsia="zh-CN"/>
        </w:rPr>
        <w:t>餐费、住宿费等</w:t>
      </w:r>
      <w:r>
        <w:rPr>
          <w:rFonts w:ascii="仿宋_GB2312" w:eastAsia="仿宋_GB2312"/>
          <w:sz w:val="32"/>
          <w:szCs w:val="32"/>
          <w:lang w:eastAsia="zh-CN"/>
        </w:rPr>
        <w:t>。单位全年安排的国内公务接待2批次，32人次。</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与全年预算相比，财政拨款“三公”经费支出全年预算数1.87万元，决算数1.87万元，预决算差异率0.00%，主要原因是：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；公务用车运行维护费全年预算数1.72万元，决算数1.72万元，预决算差异率0.00%，主要原因是：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；公务接待费全年预算数0.15万元，决算数0.15万元，预决算差异率0.00%，主要原因是：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2024年度中共木垒哈萨克自治县委员会宣传部单位（行政单位和参照公务员法管理事业单位）机关运行经费支出11.14万元，比上年增加5.97万元，增长115.47%，主要原因是：单位本年</w:t>
      </w:r>
      <w:r>
        <w:rPr>
          <w:rFonts w:hint="eastAsia" w:ascii="仿宋_GB2312" w:eastAsia="仿宋_GB2312"/>
          <w:sz w:val="32"/>
          <w:szCs w:val="32"/>
          <w:lang w:eastAsia="zh-CN"/>
        </w:rPr>
        <w:t>办公费、取暖费、差旅费、公务接待费增加</w:t>
      </w:r>
      <w:r>
        <w:rPr>
          <w:rFonts w:ascii="仿宋_GB2312" w:eastAsia="仿宋_GB2312"/>
          <w:sz w:val="32"/>
          <w:szCs w:val="32"/>
          <w:lang w:eastAsia="zh-CN"/>
        </w:rPr>
        <w:t>。</w:t>
      </w:r>
    </w:p>
    <w:p>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2024年度政府采购支出总额300.05万元，其中：政府采购货物支出21.12万元、政府采购工程支出7.49万元、政府采购服务支出271.44万元。</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授予中小企业合同金额300.05万元，占政府采购支出总额的100.00%，其中：授予小微企业合同金额284.67万元，占政府采购支出总额的94.87%。</w:t>
      </w:r>
    </w:p>
    <w:p>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4辆，价值66.24万元，其中：副部（省）级及以上领导用车0辆、主要负责人用车0辆、机要通信用车0辆、应急保障用车0辆、执法执勤用车0辆、特种专业技术用车0辆、离退休干部服务用车0辆、其他用车4辆，其他用车主要是：业务用车;单价100万元（含）以上设备（不含车辆）0台（套）。</w:t>
      </w:r>
    </w:p>
    <w:p>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根据预算绩效管理要求，本单位2024年度预算绩效管理形成整体支出绩效自评表1个，全年预算总额1,049.34万元，实际执行总额1,049.34万元；预算绩效评价项目</w:t>
      </w:r>
      <w:r>
        <w:rPr>
          <w:rFonts w:hint="eastAsia" w:ascii="仿宋_GB2312" w:eastAsia="仿宋_GB2312"/>
          <w:sz w:val="32"/>
          <w:szCs w:val="32"/>
          <w:lang w:eastAsia="zh-CN"/>
        </w:rPr>
        <w:t>8</w:t>
      </w:r>
      <w:r>
        <w:rPr>
          <w:rFonts w:ascii="仿宋_GB2312" w:eastAsia="仿宋_GB2312"/>
          <w:sz w:val="32"/>
          <w:szCs w:val="32"/>
          <w:lang w:eastAsia="zh-CN"/>
        </w:rPr>
        <w:t>个，全年预算数</w:t>
      </w:r>
      <w:r>
        <w:rPr>
          <w:rFonts w:hint="eastAsia" w:ascii="仿宋_GB2312" w:eastAsia="仿宋_GB2312"/>
          <w:sz w:val="32"/>
          <w:szCs w:val="32"/>
          <w:lang w:eastAsia="zh-CN"/>
        </w:rPr>
        <w:t>3</w:t>
      </w:r>
      <w:r>
        <w:rPr>
          <w:rFonts w:ascii="仿宋_GB2312" w:eastAsia="仿宋_GB2312"/>
          <w:sz w:val="32"/>
          <w:szCs w:val="32"/>
          <w:lang w:eastAsia="zh-CN"/>
        </w:rPr>
        <w:t>77.89万元，全年执行数</w:t>
      </w:r>
      <w:r>
        <w:rPr>
          <w:rFonts w:hint="eastAsia" w:ascii="仿宋_GB2312" w:eastAsia="仿宋_GB2312"/>
          <w:sz w:val="32"/>
          <w:szCs w:val="32"/>
          <w:lang w:eastAsia="zh-CN"/>
        </w:rPr>
        <w:t>3</w:t>
      </w:r>
      <w:r>
        <w:rPr>
          <w:rFonts w:ascii="仿宋_GB2312" w:eastAsia="仿宋_GB2312"/>
          <w:sz w:val="32"/>
          <w:szCs w:val="32"/>
          <w:lang w:eastAsia="zh-CN"/>
        </w:rPr>
        <w:t>77.89万元。预算绩效管理取得的成效：一是资金使用效益提升，通过绩效目标管控与过程监控，优先保障核心职能项目；二是预算管理精度优化，预算申报的合理性、准确性提升。发现的问题及原因：</w:t>
      </w:r>
      <w:r>
        <w:rPr>
          <w:rFonts w:hint="eastAsia" w:ascii="仿宋_GB2312" w:eastAsia="仿宋_GB2312"/>
          <w:sz w:val="32"/>
          <w:szCs w:val="32"/>
          <w:lang w:eastAsia="zh-CN"/>
        </w:rPr>
        <w:t>一是项目实施中出现进度缓慢的现象，组织实施绩效管理的程序、步骤、方法、原则和要求进行统一的规定；二是资金管理不够规范，项目实施过程中的上报、跟踪、反馈机制尚未真正形成，对本项目资金的使用、实施等监管措施仍然存在改进的空间建议以规章规则的形式，出台绩效管理制度，对绩效管理的目的、意义、性质和特点</w:t>
      </w:r>
      <w:r>
        <w:rPr>
          <w:rFonts w:ascii="仿宋_GB2312" w:eastAsia="仿宋_GB2312"/>
          <w:sz w:val="32"/>
          <w:szCs w:val="32"/>
          <w:lang w:eastAsia="zh-CN"/>
        </w:rPr>
        <w:t>。下一步改进措施：</w:t>
      </w:r>
      <w:r>
        <w:rPr>
          <w:rFonts w:hint="eastAsia" w:ascii="仿宋_GB2312" w:eastAsia="仿宋_GB2312"/>
          <w:sz w:val="32"/>
          <w:szCs w:val="32"/>
          <w:lang w:eastAsia="zh-CN"/>
        </w:rPr>
        <w:t>一是加强业务人员的培训，提高业务能力，继续规范资金管理，全面做好项目绩效预算；二是探索设定项目个性化指标，科学合理地设置评价标准，修订完善评价指标体系，逐步提高评价工作质量</w:t>
      </w:r>
      <w:r>
        <w:rPr>
          <w:rFonts w:ascii="仿宋_GB2312" w:eastAsia="仿宋_GB2312"/>
          <w:sz w:val="32"/>
          <w:szCs w:val="32"/>
          <w:lang w:eastAsia="zh-CN"/>
        </w:rPr>
        <w:t>。具体附部门整体支出绩效自评表，项目支出绩效自评表和部门评价报告。</w:t>
      </w:r>
    </w:p>
    <w:p>
      <w:pP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br w:type="page"/>
      </w:r>
    </w:p>
    <w:p>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tblGrid>
      <w:tr>
        <w:tblPrEx>
          <w:tblLayout w:type="fixed"/>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b/>
                <w:bCs/>
                <w:sz w:val="18"/>
                <w:szCs w:val="18"/>
                <w:lang w:eastAsia="zh-CN"/>
              </w:rPr>
            </w:pPr>
            <w:r>
              <w:rPr>
                <w:rFonts w:hint="eastAsia" w:ascii="宋体" w:hAnsi="宋体" w:eastAsia="宋体" w:cs="宋体"/>
                <w:b/>
                <w:bCs/>
                <w:sz w:val="18"/>
                <w:szCs w:val="18"/>
              </w:rPr>
              <w:t>木垒</w:t>
            </w:r>
            <w:r>
              <w:rPr>
                <w:rFonts w:hint="eastAsia" w:ascii="宋体" w:hAnsi="宋体" w:eastAsia="宋体" w:cs="宋体"/>
                <w:b/>
                <w:bCs/>
                <w:sz w:val="18"/>
                <w:szCs w:val="18"/>
                <w:lang w:eastAsia="zh-CN"/>
              </w:rPr>
              <w:t>县委宣传部</w:t>
            </w:r>
          </w:p>
        </w:tc>
      </w:tr>
      <w:tr>
        <w:tblPrEx>
          <w:tblLayout w:type="fixed"/>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tblPrEx>
          <w:tblLayout w:type="fixed"/>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39.00</w:t>
            </w:r>
          </w:p>
        </w:tc>
        <w:tc>
          <w:tcPr>
            <w:tcW w:w="124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181.79</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181.79</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r>
      <w:tr>
        <w:tblPrEx>
          <w:tblLayout w:type="fixed"/>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360.87</w:t>
            </w:r>
          </w:p>
        </w:tc>
        <w:tc>
          <w:tcPr>
            <w:tcW w:w="124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574.08</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574.08</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r>
      <w:tr>
        <w:tblPrEx>
          <w:tblLayout w:type="fixed"/>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133.61</w:t>
            </w:r>
          </w:p>
        </w:tc>
        <w:tc>
          <w:tcPr>
            <w:tcW w:w="124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293.47</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293.47</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r>
      <w:tr>
        <w:tblPrEx>
          <w:tblLayout w:type="fixed"/>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533.48</w:t>
            </w:r>
          </w:p>
        </w:tc>
        <w:tc>
          <w:tcPr>
            <w:tcW w:w="124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1,049.34</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1,049.34</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r>
      <w:tr>
        <w:tblPrEx>
          <w:tblLayout w:type="fixed"/>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tblPrEx>
          <w:tblLayout w:type="fixed"/>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以思想引领为重点开展理论宣传，在“学”字上下功夫，组织召开县委中心组专题学习不少于12次；以文化润疆为重点繁荣文化文艺，不断强化公共文化服务，木垒县委宣传部全年组织实施各类宣传思想文化活动数量不少于300次，每月每村农村公益电影放映1场；文明实践不断走深走实，以“一月一主题”新时代文明实践活动为抓手，广泛开展丰富多彩的文明实践活动；精心制作一批代表性强、影响力大、品质高的稿件、视频，切实讲好木垒故事，做好“天山净土·养心木垒”品牌推介。</w:t>
            </w:r>
          </w:p>
        </w:tc>
        <w:tc>
          <w:tcPr>
            <w:tcW w:w="4581" w:type="dxa"/>
            <w:gridSpan w:val="4"/>
            <w:tcBorders>
              <w:top w:val="single" w:color="auto" w:sz="4" w:space="0"/>
              <w:left w:val="nil"/>
              <w:bottom w:val="single" w:color="auto" w:sz="4" w:space="0"/>
              <w:right w:val="single" w:color="auto" w:sz="4" w:space="0"/>
            </w:tcBorders>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截止2024年12月31日，已完成以思想引领为重点开展理论宣传，在“学”字上下功夫，组织召开县委中心组专题学习12次；以文化润疆为重点繁荣文化文艺，不断强化公共文化服务，木垒县委宣传部全年组织实施各类宣传思想文化活动数量300次，每月每村农村公益电影放映1场；文明实践不断走深走实，以“一月一主题”新时代文明实践活动为抓手，广泛开展丰富多彩的文明实践活动；精心制作一批代表性强、影响力大、品质高的稿件、视频，切实讲好木垒故事，做好“天山净土·养心木垒”品牌推介。</w:t>
            </w:r>
          </w:p>
        </w:tc>
      </w:tr>
      <w:tr>
        <w:tblPrEx>
          <w:tblLayout w:type="fixed"/>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tblPrEx>
          <w:tblLayout w:type="fixed"/>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组织召开县委中心组专题学习次数</w:t>
            </w:r>
          </w:p>
        </w:tc>
        <w:tc>
          <w:tcPr>
            <w:tcW w:w="1242"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&gt;=12次</w:t>
            </w:r>
          </w:p>
        </w:tc>
        <w:tc>
          <w:tcPr>
            <w:tcW w:w="1417" w:type="dxa"/>
            <w:tcBorders>
              <w:top w:val="nil"/>
              <w:left w:val="nil"/>
              <w:bottom w:val="single" w:color="auto" w:sz="4" w:space="0"/>
              <w:right w:val="single" w:color="auto" w:sz="4" w:space="0"/>
            </w:tcBorders>
            <w:noWrap/>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木垒县委宣传部2024年工作计划</w:t>
            </w:r>
          </w:p>
        </w:tc>
        <w:tc>
          <w:tcPr>
            <w:tcW w:w="1134"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20</w:t>
            </w:r>
          </w:p>
        </w:tc>
        <w:tc>
          <w:tcPr>
            <w:tcW w:w="131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12次</w:t>
            </w:r>
          </w:p>
        </w:tc>
        <w:tc>
          <w:tcPr>
            <w:tcW w:w="72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20</w:t>
            </w: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全年组织实施各类宣传文化活动数量</w:t>
            </w:r>
          </w:p>
        </w:tc>
        <w:tc>
          <w:tcPr>
            <w:tcW w:w="1242"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&gt;=300次</w:t>
            </w:r>
          </w:p>
        </w:tc>
        <w:tc>
          <w:tcPr>
            <w:tcW w:w="1417" w:type="dxa"/>
            <w:tcBorders>
              <w:top w:val="nil"/>
              <w:left w:val="nil"/>
              <w:bottom w:val="single" w:color="auto" w:sz="4" w:space="0"/>
              <w:right w:val="single" w:color="auto" w:sz="4" w:space="0"/>
            </w:tcBorders>
            <w:noWrap/>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木垒县委宣传部2024年工作计划</w:t>
            </w:r>
          </w:p>
        </w:tc>
        <w:tc>
          <w:tcPr>
            <w:tcW w:w="1134"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131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300次</w:t>
            </w:r>
          </w:p>
        </w:tc>
        <w:tc>
          <w:tcPr>
            <w:tcW w:w="72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每月每村农村公益电影放映场次</w:t>
            </w:r>
          </w:p>
        </w:tc>
        <w:tc>
          <w:tcPr>
            <w:tcW w:w="1242"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&gt;=1场</w:t>
            </w:r>
          </w:p>
        </w:tc>
        <w:tc>
          <w:tcPr>
            <w:tcW w:w="1417" w:type="dxa"/>
            <w:tcBorders>
              <w:top w:val="nil"/>
              <w:left w:val="nil"/>
              <w:bottom w:val="single" w:color="auto" w:sz="4" w:space="0"/>
              <w:right w:val="single" w:color="auto" w:sz="4" w:space="0"/>
            </w:tcBorders>
            <w:noWrap/>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木垒县委宣传部2024年工资计划</w:t>
            </w:r>
          </w:p>
        </w:tc>
        <w:tc>
          <w:tcPr>
            <w:tcW w:w="1134"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20</w:t>
            </w:r>
          </w:p>
        </w:tc>
        <w:tc>
          <w:tcPr>
            <w:tcW w:w="131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1场</w:t>
            </w:r>
          </w:p>
        </w:tc>
        <w:tc>
          <w:tcPr>
            <w:tcW w:w="72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20</w:t>
            </w: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新时代文明实践志愿服务活动数量</w:t>
            </w:r>
          </w:p>
        </w:tc>
        <w:tc>
          <w:tcPr>
            <w:tcW w:w="1242"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&gt;=12次</w:t>
            </w:r>
          </w:p>
        </w:tc>
        <w:tc>
          <w:tcPr>
            <w:tcW w:w="1417" w:type="dxa"/>
            <w:tcBorders>
              <w:top w:val="nil"/>
              <w:left w:val="nil"/>
              <w:bottom w:val="single" w:color="auto" w:sz="4" w:space="0"/>
              <w:right w:val="single" w:color="auto" w:sz="4" w:space="0"/>
            </w:tcBorders>
            <w:noWrap/>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木垒县委宣传部2024年工作计划</w:t>
            </w:r>
          </w:p>
        </w:tc>
        <w:tc>
          <w:tcPr>
            <w:tcW w:w="1134"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20</w:t>
            </w:r>
          </w:p>
        </w:tc>
        <w:tc>
          <w:tcPr>
            <w:tcW w:w="131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12次</w:t>
            </w:r>
          </w:p>
        </w:tc>
        <w:tc>
          <w:tcPr>
            <w:tcW w:w="72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20</w:t>
            </w: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8858" w:type="dxa"/>
        <w:tblInd w:w="0" w:type="dxa"/>
        <w:tblLayout w:type="fixed"/>
        <w:tblCellMar>
          <w:top w:w="0" w:type="dxa"/>
          <w:left w:w="108" w:type="dxa"/>
          <w:bottom w:w="0" w:type="dxa"/>
          <w:right w:w="108" w:type="dxa"/>
        </w:tblCellMar>
      </w:tblPr>
      <w:tblGrid>
        <w:gridCol w:w="578"/>
        <w:gridCol w:w="485"/>
        <w:gridCol w:w="528"/>
        <w:gridCol w:w="783"/>
        <w:gridCol w:w="539"/>
        <w:gridCol w:w="756"/>
        <w:gridCol w:w="666"/>
        <w:gridCol w:w="528"/>
        <w:gridCol w:w="756"/>
        <w:gridCol w:w="553"/>
        <w:gridCol w:w="756"/>
        <w:gridCol w:w="526"/>
        <w:gridCol w:w="529"/>
        <w:gridCol w:w="875"/>
      </w:tblGrid>
      <w:tr>
        <w:tblPrEx>
          <w:tblLayout w:type="fixed"/>
          <w:tblCellMar>
            <w:top w:w="0" w:type="dxa"/>
            <w:left w:w="108" w:type="dxa"/>
            <w:bottom w:w="0" w:type="dxa"/>
            <w:right w:w="108" w:type="dxa"/>
          </w:tblCellMar>
        </w:tblPrEx>
        <w:trPr>
          <w:trHeight w:val="614" w:hRule="atLeast"/>
        </w:trPr>
        <w:tc>
          <w:tcPr>
            <w:tcW w:w="1063"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bookmarkStart w:id="1" w:name="_Hlk201837198"/>
            <w:r>
              <w:rPr>
                <w:rFonts w:hint="eastAsia" w:ascii="宋体" w:hAnsi="宋体" w:eastAsia="宋体" w:cs="宋体"/>
                <w:b/>
                <w:bCs/>
                <w:color w:val="000000"/>
                <w:sz w:val="18"/>
                <w:szCs w:val="18"/>
              </w:rPr>
              <w:t>项目名称</w:t>
            </w:r>
          </w:p>
        </w:tc>
        <w:tc>
          <w:tcPr>
            <w:tcW w:w="7795" w:type="dxa"/>
            <w:gridSpan w:val="1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2024年中央补助地方公共文化服务体系建设补助资金</w:t>
            </w:r>
          </w:p>
        </w:tc>
      </w:tr>
      <w:tr>
        <w:tblPrEx>
          <w:tblLayout w:type="fixed"/>
          <w:tblCellMar>
            <w:top w:w="0" w:type="dxa"/>
            <w:left w:w="108" w:type="dxa"/>
            <w:bottom w:w="0" w:type="dxa"/>
            <w:right w:w="108" w:type="dxa"/>
          </w:tblCellMar>
        </w:tblPrEx>
        <w:trPr>
          <w:trHeight w:val="380" w:hRule="atLeast"/>
        </w:trPr>
        <w:tc>
          <w:tcPr>
            <w:tcW w:w="1063"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272"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木垒县委宣传部</w:t>
            </w:r>
          </w:p>
        </w:tc>
        <w:tc>
          <w:tcPr>
            <w:tcW w:w="12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3239"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rPr>
              <w:t>木垒</w:t>
            </w:r>
            <w:r>
              <w:rPr>
                <w:rFonts w:hint="eastAsia" w:ascii="宋体" w:hAnsi="宋体" w:eastAsia="宋体" w:cs="宋体"/>
                <w:color w:val="000000"/>
                <w:sz w:val="18"/>
                <w:szCs w:val="18"/>
                <w:lang w:eastAsia="zh-CN"/>
              </w:rPr>
              <w:t>县委宣传部</w:t>
            </w:r>
          </w:p>
        </w:tc>
      </w:tr>
      <w:tr>
        <w:tblPrEx>
          <w:tblLayout w:type="fixed"/>
          <w:tblCellMar>
            <w:top w:w="0" w:type="dxa"/>
            <w:left w:w="108" w:type="dxa"/>
            <w:bottom w:w="0" w:type="dxa"/>
            <w:right w:w="108" w:type="dxa"/>
          </w:tblCellMar>
        </w:tblPrEx>
        <w:trPr>
          <w:trHeight w:val="380" w:hRule="atLeast"/>
        </w:trPr>
        <w:tc>
          <w:tcPr>
            <w:tcW w:w="57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01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83"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1"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09"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05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87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01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783"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39.00</w:t>
            </w:r>
          </w:p>
        </w:tc>
        <w:tc>
          <w:tcPr>
            <w:tcW w:w="1961"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39.00</w:t>
            </w:r>
          </w:p>
        </w:tc>
        <w:tc>
          <w:tcPr>
            <w:tcW w:w="12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39.00</w:t>
            </w:r>
          </w:p>
        </w:tc>
        <w:tc>
          <w:tcPr>
            <w:tcW w:w="1309"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05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8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01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783"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39.00</w:t>
            </w:r>
          </w:p>
        </w:tc>
        <w:tc>
          <w:tcPr>
            <w:tcW w:w="1961"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39.00</w:t>
            </w:r>
          </w:p>
        </w:tc>
        <w:tc>
          <w:tcPr>
            <w:tcW w:w="12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39.00</w:t>
            </w:r>
          </w:p>
        </w:tc>
        <w:tc>
          <w:tcPr>
            <w:tcW w:w="1309"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05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8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01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783"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1"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09"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05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8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Layout w:type="fixed"/>
          <w:tblCellMar>
            <w:top w:w="0" w:type="dxa"/>
            <w:left w:w="108" w:type="dxa"/>
            <w:bottom w:w="0" w:type="dxa"/>
            <w:right w:w="108" w:type="dxa"/>
          </w:tblCellMar>
        </w:tblPrEx>
        <w:trPr>
          <w:trHeight w:val="360" w:hRule="atLeast"/>
        </w:trPr>
        <w:tc>
          <w:tcPr>
            <w:tcW w:w="57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3757" w:type="dxa"/>
            <w:gridSpan w:val="6"/>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523"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Layout w:type="fixed"/>
          <w:tblCellMar>
            <w:top w:w="0" w:type="dxa"/>
            <w:left w:w="108" w:type="dxa"/>
            <w:bottom w:w="0" w:type="dxa"/>
            <w:right w:w="108" w:type="dxa"/>
          </w:tblCellMar>
        </w:tblPrEx>
        <w:trPr>
          <w:trHeight w:val="82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3757" w:type="dxa"/>
            <w:gridSpan w:val="6"/>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据昌州财教【2023】79号《关于提前下达2024年中央补助地方公共文化服务体系建设补助资金预算的通知》，计划使用中央补助地方公共文化服务体系建设补助资金，整合各种资源，创新方式方法，健全体制机制，确保全县新时代文明实践志愿服务队伍达到15支，全年开展集中性活动20场（次），推进新时代文明实践中心建设与乡村振兴、基层党建、文化润疆融会贯通、发挥更大作用。</w:t>
            </w:r>
          </w:p>
        </w:tc>
        <w:tc>
          <w:tcPr>
            <w:tcW w:w="4523"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新时代文明实践中心建设数量，文明实践志愿服务队伍数量15支，全年开展集中性活动数量20场（次），有影响力的文明实践志愿服务活动品牌数量5个，通过该项目的实施，提高了公共文化设施质量与覆盖率，提高了公共文化服务供给水平以及提高文化服务的数字化水平，促进了文化惠民与社会公平、促进文化传承与创新、村文化与经济融合以及促进社会和谐与凝聚力。</w:t>
            </w:r>
          </w:p>
        </w:tc>
      </w:tr>
      <w:tr>
        <w:tblPrEx>
          <w:tblLayout w:type="fixed"/>
          <w:tblCellMar>
            <w:top w:w="0" w:type="dxa"/>
            <w:left w:w="108" w:type="dxa"/>
            <w:bottom w:w="0" w:type="dxa"/>
            <w:right w:w="108" w:type="dxa"/>
          </w:tblCellMar>
        </w:tblPrEx>
        <w:trPr>
          <w:trHeight w:val="820" w:hRule="atLeast"/>
        </w:trPr>
        <w:tc>
          <w:tcPr>
            <w:tcW w:w="578" w:type="dxa"/>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48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528"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783"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539"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528"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553"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52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529"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87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Layout w:type="fixed"/>
          <w:tblCellMar>
            <w:top w:w="0" w:type="dxa"/>
            <w:left w:w="108" w:type="dxa"/>
            <w:bottom w:w="0" w:type="dxa"/>
            <w:right w:w="108" w:type="dxa"/>
          </w:tblCellMar>
        </w:tblPrEx>
        <w:trPr>
          <w:trHeight w:val="800" w:hRule="atLeast"/>
        </w:trPr>
        <w:tc>
          <w:tcPr>
            <w:tcW w:w="578" w:type="dxa"/>
            <w:vMerge w:val="restart"/>
            <w:tcBorders>
              <w:top w:val="nil"/>
              <w:left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485"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52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783"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新时代文明实践中心建设数量</w:t>
            </w:r>
          </w:p>
        </w:tc>
        <w:tc>
          <w:tcPr>
            <w:tcW w:w="53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&gt;=1个</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52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55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52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8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85"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2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783"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文明实践志愿服务队伍数量</w:t>
            </w:r>
          </w:p>
        </w:tc>
        <w:tc>
          <w:tcPr>
            <w:tcW w:w="53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&gt;=15支</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=15支</w:t>
            </w:r>
          </w:p>
        </w:tc>
        <w:tc>
          <w:tcPr>
            <w:tcW w:w="52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55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15支</w:t>
            </w:r>
          </w:p>
        </w:tc>
        <w:tc>
          <w:tcPr>
            <w:tcW w:w="52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8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85"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2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783"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全年开展集中性活动数量</w:t>
            </w:r>
          </w:p>
        </w:tc>
        <w:tc>
          <w:tcPr>
            <w:tcW w:w="53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&gt;=20场（次</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=20场（次</w:t>
            </w:r>
          </w:p>
        </w:tc>
        <w:tc>
          <w:tcPr>
            <w:tcW w:w="52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55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20场（次）</w:t>
            </w:r>
          </w:p>
        </w:tc>
        <w:tc>
          <w:tcPr>
            <w:tcW w:w="52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8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85"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2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783"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有影响力的文明实践志愿服务活动品牌数量</w:t>
            </w:r>
          </w:p>
        </w:tc>
        <w:tc>
          <w:tcPr>
            <w:tcW w:w="53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&gt;=5个</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=5个</w:t>
            </w:r>
          </w:p>
        </w:tc>
        <w:tc>
          <w:tcPr>
            <w:tcW w:w="52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55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5个</w:t>
            </w:r>
          </w:p>
        </w:tc>
        <w:tc>
          <w:tcPr>
            <w:tcW w:w="52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8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85"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2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783"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新时代文明实践中心建设完成率</w:t>
            </w:r>
          </w:p>
        </w:tc>
        <w:tc>
          <w:tcPr>
            <w:tcW w:w="53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52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5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52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8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85"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2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783"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活动按时完成率</w:t>
            </w:r>
          </w:p>
        </w:tc>
        <w:tc>
          <w:tcPr>
            <w:tcW w:w="53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52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5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52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8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485"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52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783"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项目预算控制率</w:t>
            </w:r>
          </w:p>
        </w:tc>
        <w:tc>
          <w:tcPr>
            <w:tcW w:w="53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52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5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52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8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485"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2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社会成本指标</w:t>
            </w:r>
          </w:p>
        </w:tc>
        <w:tc>
          <w:tcPr>
            <w:tcW w:w="783"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文明志愿者活动安全事故发生率</w:t>
            </w:r>
          </w:p>
        </w:tc>
        <w:tc>
          <w:tcPr>
            <w:tcW w:w="53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=0起</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=0起</w:t>
            </w:r>
          </w:p>
        </w:tc>
        <w:tc>
          <w:tcPr>
            <w:tcW w:w="52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5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0起</w:t>
            </w:r>
          </w:p>
        </w:tc>
        <w:tc>
          <w:tcPr>
            <w:tcW w:w="52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8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48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52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783"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社会实践志愿者骨干培训覆盖率</w:t>
            </w:r>
          </w:p>
        </w:tc>
        <w:tc>
          <w:tcPr>
            <w:tcW w:w="53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&gt;=92%</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=92%</w:t>
            </w:r>
          </w:p>
        </w:tc>
        <w:tc>
          <w:tcPr>
            <w:tcW w:w="52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55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92%</w:t>
            </w:r>
          </w:p>
        </w:tc>
        <w:tc>
          <w:tcPr>
            <w:tcW w:w="52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8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8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52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83"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53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52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5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52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5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8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520" w:hRule="atLeast"/>
        </w:trPr>
        <w:tc>
          <w:tcPr>
            <w:tcW w:w="2374"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53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5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66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2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5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553"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56"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26"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29"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875"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r>
      <w:bookmarkEnd w:id="1"/>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8858" w:type="dxa"/>
        <w:tblInd w:w="0" w:type="dxa"/>
        <w:tblLayout w:type="fixed"/>
        <w:tblCellMar>
          <w:top w:w="0" w:type="dxa"/>
          <w:left w:w="108" w:type="dxa"/>
          <w:bottom w:w="0" w:type="dxa"/>
          <w:right w:w="108" w:type="dxa"/>
        </w:tblCellMar>
      </w:tblPr>
      <w:tblGrid>
        <w:gridCol w:w="578"/>
        <w:gridCol w:w="526"/>
        <w:gridCol w:w="548"/>
        <w:gridCol w:w="803"/>
        <w:gridCol w:w="559"/>
        <w:gridCol w:w="756"/>
        <w:gridCol w:w="666"/>
        <w:gridCol w:w="549"/>
        <w:gridCol w:w="756"/>
        <w:gridCol w:w="574"/>
        <w:gridCol w:w="576"/>
        <w:gridCol w:w="522"/>
        <w:gridCol w:w="549"/>
        <w:gridCol w:w="896"/>
      </w:tblGrid>
      <w:tr>
        <w:tblPrEx>
          <w:tblLayout w:type="fixed"/>
          <w:tblCellMar>
            <w:top w:w="0" w:type="dxa"/>
            <w:left w:w="108" w:type="dxa"/>
            <w:bottom w:w="0" w:type="dxa"/>
            <w:right w:w="108" w:type="dxa"/>
          </w:tblCellMar>
        </w:tblPrEx>
        <w:trPr>
          <w:trHeight w:val="614" w:hRule="atLeast"/>
        </w:trPr>
        <w:tc>
          <w:tcPr>
            <w:tcW w:w="1104"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7754" w:type="dxa"/>
            <w:gridSpan w:val="1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木垒县委宣传部2024年与上级媒体宣传合作经费</w:t>
            </w:r>
          </w:p>
        </w:tc>
      </w:tr>
      <w:tr>
        <w:tblPrEx>
          <w:tblLayout w:type="fixed"/>
          <w:tblCellMar>
            <w:top w:w="0" w:type="dxa"/>
            <w:left w:w="108" w:type="dxa"/>
            <w:bottom w:w="0" w:type="dxa"/>
            <w:right w:w="108" w:type="dxa"/>
          </w:tblCellMar>
        </w:tblPrEx>
        <w:trPr>
          <w:trHeight w:val="380" w:hRule="atLeast"/>
        </w:trPr>
        <w:tc>
          <w:tcPr>
            <w:tcW w:w="1104"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332"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木垒县委宣传部</w:t>
            </w:r>
          </w:p>
        </w:tc>
        <w:tc>
          <w:tcPr>
            <w:tcW w:w="130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3117"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rPr>
              <w:t>木垒</w:t>
            </w:r>
            <w:r>
              <w:rPr>
                <w:rFonts w:hint="eastAsia" w:ascii="宋体" w:hAnsi="宋体" w:eastAsia="宋体" w:cs="宋体"/>
                <w:color w:val="000000"/>
                <w:sz w:val="18"/>
                <w:szCs w:val="18"/>
                <w:lang w:eastAsia="zh-CN"/>
              </w:rPr>
              <w:t>县委宣传部</w:t>
            </w:r>
          </w:p>
        </w:tc>
      </w:tr>
      <w:tr>
        <w:tblPrEx>
          <w:tblLayout w:type="fixed"/>
          <w:tblCellMar>
            <w:top w:w="0" w:type="dxa"/>
            <w:left w:w="108" w:type="dxa"/>
            <w:bottom w:w="0" w:type="dxa"/>
            <w:right w:w="108" w:type="dxa"/>
          </w:tblCellMar>
        </w:tblPrEx>
        <w:trPr>
          <w:trHeight w:val="380" w:hRule="atLeast"/>
        </w:trPr>
        <w:tc>
          <w:tcPr>
            <w:tcW w:w="57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07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803"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81"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30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50"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071"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89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07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803"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981"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30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150"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071"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89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07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803"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981"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30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150"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071"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89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07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803"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81"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0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50"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071"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89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Layout w:type="fixed"/>
          <w:tblCellMar>
            <w:top w:w="0" w:type="dxa"/>
            <w:left w:w="108" w:type="dxa"/>
            <w:bottom w:w="0" w:type="dxa"/>
            <w:right w:w="108" w:type="dxa"/>
          </w:tblCellMar>
        </w:tblPrEx>
        <w:trPr>
          <w:trHeight w:val="360" w:hRule="atLeast"/>
        </w:trPr>
        <w:tc>
          <w:tcPr>
            <w:tcW w:w="57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3858" w:type="dxa"/>
            <w:gridSpan w:val="6"/>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422"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Layout w:type="fixed"/>
          <w:tblCellMar>
            <w:top w:w="0" w:type="dxa"/>
            <w:left w:w="108" w:type="dxa"/>
            <w:bottom w:w="0" w:type="dxa"/>
            <w:right w:w="108" w:type="dxa"/>
          </w:tblCellMar>
        </w:tblPrEx>
        <w:trPr>
          <w:trHeight w:val="82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3858" w:type="dxa"/>
            <w:gridSpan w:val="6"/>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据木财预字【2024】54号《2024年与上级媒体宣传合作经费》，计划使用2024年宣传部与上级媒体合作经费与6家媒体合作，发布宣传稿件150篇，业务骨干培训1次，该项目的实施，加强媒体传播体系，发挥好媒体举旗帜、聚民心、育新人、兴文化、展形象的使命任务，持续做好新闻外宣工作，更好的宣传、服务各项事业的发展。</w:t>
            </w:r>
          </w:p>
        </w:tc>
        <w:tc>
          <w:tcPr>
            <w:tcW w:w="4422"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与上级媒体合作经费与6家媒体合作，发布宣传稿件150篇，业务骨干培训1次，通过该项目的实施，提高了传播覆盖率与精准度、内容质量与专业性、提高了品牌权威与可信度，提高宣传策划与创新能力，促进地区形象提升与经济发展、促进企业市场拓展与竞争力增强、促进文化传承与交流以及促进社会事业发展。</w:t>
            </w:r>
          </w:p>
        </w:tc>
      </w:tr>
      <w:tr>
        <w:tblPrEx>
          <w:tblLayout w:type="fixed"/>
          <w:tblCellMar>
            <w:top w:w="0" w:type="dxa"/>
            <w:left w:w="108" w:type="dxa"/>
            <w:bottom w:w="0" w:type="dxa"/>
            <w:right w:w="108" w:type="dxa"/>
          </w:tblCellMar>
        </w:tblPrEx>
        <w:trPr>
          <w:trHeight w:val="820" w:hRule="atLeast"/>
        </w:trPr>
        <w:tc>
          <w:tcPr>
            <w:tcW w:w="578" w:type="dxa"/>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52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548"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803"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559"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574"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57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522"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89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Layout w:type="fixed"/>
          <w:tblCellMar>
            <w:top w:w="0" w:type="dxa"/>
            <w:left w:w="108" w:type="dxa"/>
            <w:bottom w:w="0" w:type="dxa"/>
            <w:right w:w="108" w:type="dxa"/>
          </w:tblCellMar>
        </w:tblPrEx>
        <w:trPr>
          <w:trHeight w:val="800" w:hRule="atLeast"/>
        </w:trPr>
        <w:tc>
          <w:tcPr>
            <w:tcW w:w="578" w:type="dxa"/>
            <w:vMerge w:val="restart"/>
            <w:tcBorders>
              <w:top w:val="nil"/>
              <w:left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526"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54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803"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发布宣传媒体稿件</w:t>
            </w:r>
          </w:p>
        </w:tc>
        <w:tc>
          <w:tcPr>
            <w:tcW w:w="55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&gt;=150篇</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=150篇</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7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7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150篇</w:t>
            </w:r>
          </w:p>
        </w:tc>
        <w:tc>
          <w:tcPr>
            <w:tcW w:w="52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9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26"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4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803"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合作媒体数量</w:t>
            </w:r>
          </w:p>
        </w:tc>
        <w:tc>
          <w:tcPr>
            <w:tcW w:w="55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&gt;=6个</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=6个</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7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7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5个</w:t>
            </w:r>
          </w:p>
        </w:tc>
        <w:tc>
          <w:tcPr>
            <w:tcW w:w="52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9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26"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4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803"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业务骨干培训次数</w:t>
            </w:r>
          </w:p>
        </w:tc>
        <w:tc>
          <w:tcPr>
            <w:tcW w:w="55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&gt;=1次</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=1次</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7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7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1次</w:t>
            </w:r>
          </w:p>
        </w:tc>
        <w:tc>
          <w:tcPr>
            <w:tcW w:w="52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9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526"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4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803"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新闻质量达标率</w:t>
            </w:r>
          </w:p>
        </w:tc>
        <w:tc>
          <w:tcPr>
            <w:tcW w:w="55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57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7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52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9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526"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4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803"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新闻完成及时率</w:t>
            </w:r>
          </w:p>
        </w:tc>
        <w:tc>
          <w:tcPr>
            <w:tcW w:w="55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57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7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52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9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52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54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803"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项目预算控制率</w:t>
            </w:r>
          </w:p>
        </w:tc>
        <w:tc>
          <w:tcPr>
            <w:tcW w:w="55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57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7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52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89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2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54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803"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公众号订阅人数及官方网站点击量增长率</w:t>
            </w:r>
          </w:p>
        </w:tc>
        <w:tc>
          <w:tcPr>
            <w:tcW w:w="55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&gt;=30%</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57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7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2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9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520" w:hRule="atLeast"/>
        </w:trPr>
        <w:tc>
          <w:tcPr>
            <w:tcW w:w="2455"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55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5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66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4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5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574"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76"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22"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49"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896"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8858" w:type="dxa"/>
        <w:tblInd w:w="0" w:type="dxa"/>
        <w:tblLayout w:type="fixed"/>
        <w:tblCellMar>
          <w:top w:w="0" w:type="dxa"/>
          <w:left w:w="108" w:type="dxa"/>
          <w:bottom w:w="0" w:type="dxa"/>
          <w:right w:w="108" w:type="dxa"/>
        </w:tblCellMar>
      </w:tblPr>
      <w:tblGrid>
        <w:gridCol w:w="578"/>
        <w:gridCol w:w="493"/>
        <w:gridCol w:w="532"/>
        <w:gridCol w:w="787"/>
        <w:gridCol w:w="543"/>
        <w:gridCol w:w="846"/>
        <w:gridCol w:w="756"/>
        <w:gridCol w:w="532"/>
        <w:gridCol w:w="757"/>
        <w:gridCol w:w="558"/>
        <w:gridCol w:w="535"/>
        <w:gridCol w:w="531"/>
        <w:gridCol w:w="533"/>
        <w:gridCol w:w="877"/>
      </w:tblGrid>
      <w:tr>
        <w:tblPrEx>
          <w:tblLayout w:type="fixed"/>
          <w:tblCellMar>
            <w:top w:w="0" w:type="dxa"/>
            <w:left w:w="108" w:type="dxa"/>
            <w:bottom w:w="0" w:type="dxa"/>
            <w:right w:w="108" w:type="dxa"/>
          </w:tblCellMar>
        </w:tblPrEx>
        <w:trPr>
          <w:trHeight w:val="614" w:hRule="atLeast"/>
        </w:trPr>
        <w:tc>
          <w:tcPr>
            <w:tcW w:w="1071"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7787" w:type="dxa"/>
            <w:gridSpan w:val="1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木垒县委宣传部2024年中央公共文化体系建设补助资金（第二批）</w:t>
            </w:r>
          </w:p>
        </w:tc>
      </w:tr>
      <w:tr>
        <w:tblPrEx>
          <w:tblLayout w:type="fixed"/>
          <w:tblCellMar>
            <w:top w:w="0" w:type="dxa"/>
            <w:left w:w="108" w:type="dxa"/>
            <w:bottom w:w="0" w:type="dxa"/>
            <w:right w:w="108" w:type="dxa"/>
          </w:tblCellMar>
        </w:tblPrEx>
        <w:trPr>
          <w:trHeight w:val="380" w:hRule="atLeast"/>
        </w:trPr>
        <w:tc>
          <w:tcPr>
            <w:tcW w:w="1071"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464"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木垒县委宣传部</w:t>
            </w:r>
          </w:p>
        </w:tc>
        <w:tc>
          <w:tcPr>
            <w:tcW w:w="128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3034"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rPr>
              <w:t>木垒</w:t>
            </w:r>
            <w:r>
              <w:rPr>
                <w:rFonts w:hint="eastAsia" w:ascii="宋体" w:hAnsi="宋体" w:eastAsia="宋体" w:cs="宋体"/>
                <w:color w:val="000000"/>
                <w:sz w:val="18"/>
                <w:szCs w:val="18"/>
                <w:lang w:eastAsia="zh-CN"/>
              </w:rPr>
              <w:t>县委宣传部</w:t>
            </w:r>
          </w:p>
        </w:tc>
      </w:tr>
      <w:tr>
        <w:tblPrEx>
          <w:tblLayout w:type="fixed"/>
          <w:tblCellMar>
            <w:top w:w="0" w:type="dxa"/>
            <w:left w:w="108" w:type="dxa"/>
            <w:bottom w:w="0" w:type="dxa"/>
            <w:right w:w="108" w:type="dxa"/>
          </w:tblCellMar>
        </w:tblPrEx>
        <w:trPr>
          <w:trHeight w:val="380" w:hRule="atLeast"/>
        </w:trPr>
        <w:tc>
          <w:tcPr>
            <w:tcW w:w="57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02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8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2145"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8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093"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06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87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02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78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18.00</w:t>
            </w:r>
          </w:p>
        </w:tc>
        <w:tc>
          <w:tcPr>
            <w:tcW w:w="2145"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18.00</w:t>
            </w:r>
          </w:p>
        </w:tc>
        <w:tc>
          <w:tcPr>
            <w:tcW w:w="128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18.00</w:t>
            </w:r>
          </w:p>
        </w:tc>
        <w:tc>
          <w:tcPr>
            <w:tcW w:w="1093"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06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87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02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78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18.00</w:t>
            </w:r>
          </w:p>
        </w:tc>
        <w:tc>
          <w:tcPr>
            <w:tcW w:w="2145"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18.00</w:t>
            </w:r>
          </w:p>
        </w:tc>
        <w:tc>
          <w:tcPr>
            <w:tcW w:w="128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18.00</w:t>
            </w:r>
          </w:p>
        </w:tc>
        <w:tc>
          <w:tcPr>
            <w:tcW w:w="1093"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06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87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02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78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2145"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8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093"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06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87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Layout w:type="fixed"/>
          <w:tblCellMar>
            <w:top w:w="0" w:type="dxa"/>
            <w:left w:w="108" w:type="dxa"/>
            <w:bottom w:w="0" w:type="dxa"/>
            <w:right w:w="108" w:type="dxa"/>
          </w:tblCellMar>
        </w:tblPrEx>
        <w:trPr>
          <w:trHeight w:val="360" w:hRule="atLeast"/>
        </w:trPr>
        <w:tc>
          <w:tcPr>
            <w:tcW w:w="57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3957" w:type="dxa"/>
            <w:gridSpan w:val="6"/>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323"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Layout w:type="fixed"/>
          <w:tblCellMar>
            <w:top w:w="0" w:type="dxa"/>
            <w:left w:w="108" w:type="dxa"/>
            <w:bottom w:w="0" w:type="dxa"/>
            <w:right w:w="108" w:type="dxa"/>
          </w:tblCellMar>
        </w:tblPrEx>
        <w:trPr>
          <w:trHeight w:val="82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3957" w:type="dxa"/>
            <w:gridSpan w:val="6"/>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据昌州财教[2024]32号《关于下达2024年中央补助地方公共文化服务体系建设（第二批）补助资金预算的通知》，计划使用2024年宣传部2024年宣传部2024年中央公共文化服务体系建设补助资金（第二批），举办文化活动2次，录制《感恩之歌》音乐1首，业务骨干培训1次，全面阅读推广2次，发创新机制体制，狠抓公共文化服务体系建设。</w:t>
            </w:r>
          </w:p>
        </w:tc>
        <w:tc>
          <w:tcPr>
            <w:tcW w:w="4323"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截止2024年12月31日，该项目实际完成举办文化活动2次，录制《感恩之歌》音乐1首，业务骨干培训1次，全面阅读推广2次，通过该项目的实施，促进基本公共文化服务标准化、均等化，文化事业得到快速发展。</w:t>
            </w:r>
          </w:p>
        </w:tc>
      </w:tr>
      <w:tr>
        <w:tblPrEx>
          <w:tblLayout w:type="fixed"/>
          <w:tblCellMar>
            <w:top w:w="0" w:type="dxa"/>
            <w:left w:w="108" w:type="dxa"/>
            <w:bottom w:w="0" w:type="dxa"/>
            <w:right w:w="108" w:type="dxa"/>
          </w:tblCellMar>
        </w:tblPrEx>
        <w:trPr>
          <w:trHeight w:val="820" w:hRule="atLeast"/>
        </w:trPr>
        <w:tc>
          <w:tcPr>
            <w:tcW w:w="578" w:type="dxa"/>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493"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78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543"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5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558"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531"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87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Layout w:type="fixed"/>
          <w:tblCellMar>
            <w:top w:w="0" w:type="dxa"/>
            <w:left w:w="108" w:type="dxa"/>
            <w:bottom w:w="0" w:type="dxa"/>
            <w:right w:w="108" w:type="dxa"/>
          </w:tblCellMar>
        </w:tblPrEx>
        <w:trPr>
          <w:trHeight w:val="800" w:hRule="atLeast"/>
        </w:trPr>
        <w:tc>
          <w:tcPr>
            <w:tcW w:w="578" w:type="dxa"/>
            <w:vMerge w:val="restart"/>
            <w:tcBorders>
              <w:top w:val="nil"/>
              <w:left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493"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78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举办活动次数</w:t>
            </w:r>
          </w:p>
        </w:tc>
        <w:tc>
          <w:tcPr>
            <w:tcW w:w="54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&gt;=2次</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=2次</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5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7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93"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78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录制音乐数量</w:t>
            </w:r>
          </w:p>
        </w:tc>
        <w:tc>
          <w:tcPr>
            <w:tcW w:w="54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&gt;=1首</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=1首</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55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7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93"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78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业务骨干培训次数</w:t>
            </w:r>
          </w:p>
        </w:tc>
        <w:tc>
          <w:tcPr>
            <w:tcW w:w="54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&gt;=1次</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=1次</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5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7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93"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78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全民阅读推广次数</w:t>
            </w:r>
          </w:p>
        </w:tc>
        <w:tc>
          <w:tcPr>
            <w:tcW w:w="54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&gt;=2次</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=2次</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55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7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93"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78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全民阅读推广质量达标率</w:t>
            </w:r>
          </w:p>
        </w:tc>
        <w:tc>
          <w:tcPr>
            <w:tcW w:w="54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55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7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93"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78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活动完成及时率</w:t>
            </w:r>
          </w:p>
        </w:tc>
        <w:tc>
          <w:tcPr>
            <w:tcW w:w="54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55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7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93"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78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活动费用</w:t>
            </w:r>
          </w:p>
        </w:tc>
        <w:tc>
          <w:tcPr>
            <w:tcW w:w="54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&lt;=17.37万元</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=17.37万元</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5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87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493"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78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培训费用</w:t>
            </w:r>
          </w:p>
        </w:tc>
        <w:tc>
          <w:tcPr>
            <w:tcW w:w="54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&lt;=0.40万元</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=0.4万元</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55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87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493"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78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音乐制作费用</w:t>
            </w:r>
          </w:p>
        </w:tc>
        <w:tc>
          <w:tcPr>
            <w:tcW w:w="54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&lt;=0.23万元</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=0.23万元</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55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87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493"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78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地方主要媒体报道数量</w:t>
            </w:r>
          </w:p>
        </w:tc>
        <w:tc>
          <w:tcPr>
            <w:tcW w:w="54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&gt;=3次</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=3次</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55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7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93"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78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群众活动参与率</w:t>
            </w:r>
          </w:p>
        </w:tc>
        <w:tc>
          <w:tcPr>
            <w:tcW w:w="54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55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7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520" w:hRule="atLeast"/>
        </w:trPr>
        <w:tc>
          <w:tcPr>
            <w:tcW w:w="2390"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54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84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5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5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558"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35"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3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33"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87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8858" w:type="dxa"/>
        <w:tblInd w:w="0" w:type="dxa"/>
        <w:tblLayout w:type="fixed"/>
        <w:tblCellMar>
          <w:top w:w="0" w:type="dxa"/>
          <w:left w:w="108" w:type="dxa"/>
          <w:bottom w:w="0" w:type="dxa"/>
          <w:right w:w="108" w:type="dxa"/>
        </w:tblCellMar>
      </w:tblPr>
      <w:tblGrid>
        <w:gridCol w:w="578"/>
        <w:gridCol w:w="467"/>
        <w:gridCol w:w="519"/>
        <w:gridCol w:w="774"/>
        <w:gridCol w:w="530"/>
        <w:gridCol w:w="846"/>
        <w:gridCol w:w="756"/>
        <w:gridCol w:w="519"/>
        <w:gridCol w:w="756"/>
        <w:gridCol w:w="544"/>
        <w:gridCol w:w="666"/>
        <w:gridCol w:w="517"/>
        <w:gridCol w:w="520"/>
        <w:gridCol w:w="866"/>
      </w:tblGrid>
      <w:tr>
        <w:tblPrEx>
          <w:tblLayout w:type="fixed"/>
          <w:tblCellMar>
            <w:top w:w="0" w:type="dxa"/>
            <w:left w:w="108" w:type="dxa"/>
            <w:bottom w:w="0" w:type="dxa"/>
            <w:right w:w="108" w:type="dxa"/>
          </w:tblCellMar>
        </w:tblPrEx>
        <w:trPr>
          <w:trHeight w:val="614" w:hRule="atLeast"/>
        </w:trPr>
        <w:tc>
          <w:tcPr>
            <w:tcW w:w="104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7813" w:type="dxa"/>
            <w:gridSpan w:val="1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木垒县委宣传部2024年中央公共文化服务体系建设补助资金</w:t>
            </w:r>
          </w:p>
        </w:tc>
      </w:tr>
      <w:tr>
        <w:tblPrEx>
          <w:tblLayout w:type="fixed"/>
          <w:tblCellMar>
            <w:top w:w="0" w:type="dxa"/>
            <w:left w:w="108" w:type="dxa"/>
            <w:bottom w:w="0" w:type="dxa"/>
            <w:right w:w="108" w:type="dxa"/>
          </w:tblCellMar>
        </w:tblPrEx>
        <w:trPr>
          <w:trHeight w:val="380" w:hRule="atLeast"/>
        </w:trPr>
        <w:tc>
          <w:tcPr>
            <w:tcW w:w="104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425"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木垒县委宣传部</w:t>
            </w:r>
          </w:p>
        </w:tc>
        <w:tc>
          <w:tcPr>
            <w:tcW w:w="127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3113"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rPr>
              <w:t>木垒</w:t>
            </w:r>
            <w:r>
              <w:rPr>
                <w:rFonts w:hint="eastAsia" w:ascii="宋体" w:hAnsi="宋体" w:eastAsia="宋体" w:cs="宋体"/>
                <w:color w:val="000000"/>
                <w:sz w:val="18"/>
                <w:szCs w:val="18"/>
                <w:lang w:eastAsia="zh-CN"/>
              </w:rPr>
              <w:t>县委宣传部</w:t>
            </w:r>
          </w:p>
        </w:tc>
      </w:tr>
      <w:tr>
        <w:tblPrEx>
          <w:tblLayout w:type="fixed"/>
          <w:tblCellMar>
            <w:top w:w="0" w:type="dxa"/>
            <w:left w:w="108" w:type="dxa"/>
            <w:bottom w:w="0" w:type="dxa"/>
            <w:right w:w="108" w:type="dxa"/>
          </w:tblCellMar>
        </w:tblPrEx>
        <w:trPr>
          <w:trHeight w:val="380" w:hRule="atLeast"/>
        </w:trPr>
        <w:tc>
          <w:tcPr>
            <w:tcW w:w="57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98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74"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2132"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210"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037"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86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98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774"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56.52</w:t>
            </w:r>
          </w:p>
        </w:tc>
        <w:tc>
          <w:tcPr>
            <w:tcW w:w="2132"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56.52</w:t>
            </w:r>
          </w:p>
        </w:tc>
        <w:tc>
          <w:tcPr>
            <w:tcW w:w="127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56.52</w:t>
            </w:r>
          </w:p>
        </w:tc>
        <w:tc>
          <w:tcPr>
            <w:tcW w:w="1210"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037"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8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98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774"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56.52</w:t>
            </w:r>
          </w:p>
        </w:tc>
        <w:tc>
          <w:tcPr>
            <w:tcW w:w="2132"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56.52</w:t>
            </w:r>
          </w:p>
        </w:tc>
        <w:tc>
          <w:tcPr>
            <w:tcW w:w="127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56.52</w:t>
            </w:r>
          </w:p>
        </w:tc>
        <w:tc>
          <w:tcPr>
            <w:tcW w:w="1210"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037"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8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98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774"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2132"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10"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037"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8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Layout w:type="fixed"/>
          <w:tblCellMar>
            <w:top w:w="0" w:type="dxa"/>
            <w:left w:w="108" w:type="dxa"/>
            <w:bottom w:w="0" w:type="dxa"/>
            <w:right w:w="108" w:type="dxa"/>
          </w:tblCellMar>
        </w:tblPrEx>
        <w:trPr>
          <w:trHeight w:val="360" w:hRule="atLeast"/>
        </w:trPr>
        <w:tc>
          <w:tcPr>
            <w:tcW w:w="57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3892" w:type="dxa"/>
            <w:gridSpan w:val="6"/>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388"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Layout w:type="fixed"/>
          <w:tblCellMar>
            <w:top w:w="0" w:type="dxa"/>
            <w:left w:w="108" w:type="dxa"/>
            <w:bottom w:w="0" w:type="dxa"/>
            <w:right w:w="108" w:type="dxa"/>
          </w:tblCellMar>
        </w:tblPrEx>
        <w:trPr>
          <w:trHeight w:val="82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3892" w:type="dxa"/>
            <w:gridSpan w:val="6"/>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据昌州财教【2024】2号文件，计划使用2024年中央补助地方公共文化服务体系建设补助资金，对全县58个行政村进行文创新体制机制补助，主要内容为开展爱国主义教育基地、新时代文明实践示范点建设，做好全县58个农家书屋图书的增补更新，按时完成每月农村公益电影放映工作。狠抓公共文化服务体系建设，加强基层公共文化人才队伍建设，投入力度逐步加大，服务水平稳步提升，促进基本公共文化服务标注化、均等化、覆盖城乡、惠及全民的公共文化服务体系发挥重要作用。</w:t>
            </w:r>
          </w:p>
        </w:tc>
        <w:tc>
          <w:tcPr>
            <w:tcW w:w="4388"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补助农家书屋58个，州级爱国主义教育基地补助数量2个，每月农村公益电影放映场次数量58场，通过该项目的实施，提高了公共文化设施质量与覆盖率、提高公共文化服务供给水平、提高文化服务数字化水平以及提高文化从业人员素质，促进了文化惠民与社会公平、促进文化传承与创新、促进文化与经济融合以及促进社会和谐与凝聚力。</w:t>
            </w:r>
          </w:p>
        </w:tc>
      </w:tr>
      <w:tr>
        <w:tblPrEx>
          <w:tblLayout w:type="fixed"/>
          <w:tblCellMar>
            <w:top w:w="0" w:type="dxa"/>
            <w:left w:w="108" w:type="dxa"/>
            <w:bottom w:w="0" w:type="dxa"/>
            <w:right w:w="108" w:type="dxa"/>
          </w:tblCellMar>
        </w:tblPrEx>
        <w:trPr>
          <w:trHeight w:val="820" w:hRule="atLeast"/>
        </w:trPr>
        <w:tc>
          <w:tcPr>
            <w:tcW w:w="578" w:type="dxa"/>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46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519"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774"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530"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519"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544"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5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520"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86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Layout w:type="fixed"/>
          <w:tblCellMar>
            <w:top w:w="0" w:type="dxa"/>
            <w:left w:w="108" w:type="dxa"/>
            <w:bottom w:w="0" w:type="dxa"/>
            <w:right w:w="108" w:type="dxa"/>
          </w:tblCellMar>
        </w:tblPrEx>
        <w:trPr>
          <w:trHeight w:val="800" w:hRule="atLeast"/>
        </w:trPr>
        <w:tc>
          <w:tcPr>
            <w:tcW w:w="578" w:type="dxa"/>
            <w:vMerge w:val="restart"/>
            <w:tcBorders>
              <w:top w:val="nil"/>
              <w:left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46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51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774"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补助农家书屋数量</w:t>
            </w:r>
          </w:p>
        </w:tc>
        <w:tc>
          <w:tcPr>
            <w:tcW w:w="53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&gt;=58个</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=58个</w:t>
            </w:r>
          </w:p>
        </w:tc>
        <w:tc>
          <w:tcPr>
            <w:tcW w:w="51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4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58个</w:t>
            </w:r>
          </w:p>
        </w:tc>
        <w:tc>
          <w:tcPr>
            <w:tcW w:w="51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2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6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1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774"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州级爱国主义教育基地补助数量</w:t>
            </w:r>
          </w:p>
        </w:tc>
        <w:tc>
          <w:tcPr>
            <w:tcW w:w="53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&gt;=2个</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w:t>
            </w:r>
          </w:p>
        </w:tc>
        <w:tc>
          <w:tcPr>
            <w:tcW w:w="51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4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w:t>
            </w:r>
          </w:p>
        </w:tc>
        <w:tc>
          <w:tcPr>
            <w:tcW w:w="51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2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6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1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774"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每月农村公益电影放映场次数量</w:t>
            </w:r>
          </w:p>
        </w:tc>
        <w:tc>
          <w:tcPr>
            <w:tcW w:w="53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&gt;=58场</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=58场</w:t>
            </w:r>
          </w:p>
        </w:tc>
        <w:tc>
          <w:tcPr>
            <w:tcW w:w="51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4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58场</w:t>
            </w:r>
          </w:p>
        </w:tc>
        <w:tc>
          <w:tcPr>
            <w:tcW w:w="51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2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8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6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1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774"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农家书屋增补更新覆盖率</w:t>
            </w:r>
          </w:p>
        </w:tc>
        <w:tc>
          <w:tcPr>
            <w:tcW w:w="53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51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54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51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2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6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774"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农村公益电影放映完成及时率</w:t>
            </w:r>
          </w:p>
        </w:tc>
        <w:tc>
          <w:tcPr>
            <w:tcW w:w="53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51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54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51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2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6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51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774"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农家书屋（城市智慧书屋）补助经费</w:t>
            </w:r>
          </w:p>
        </w:tc>
        <w:tc>
          <w:tcPr>
            <w:tcW w:w="53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&lt;=37.60万元</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=37.6万元</w:t>
            </w:r>
          </w:p>
        </w:tc>
        <w:tc>
          <w:tcPr>
            <w:tcW w:w="51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54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37.6万元</w:t>
            </w:r>
          </w:p>
        </w:tc>
        <w:tc>
          <w:tcPr>
            <w:tcW w:w="51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2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8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46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1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774"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公益电影放映补助经费</w:t>
            </w:r>
          </w:p>
        </w:tc>
        <w:tc>
          <w:tcPr>
            <w:tcW w:w="53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&lt;=13.92万元</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=13.92万元</w:t>
            </w:r>
          </w:p>
        </w:tc>
        <w:tc>
          <w:tcPr>
            <w:tcW w:w="51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54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13.92万元</w:t>
            </w:r>
          </w:p>
        </w:tc>
        <w:tc>
          <w:tcPr>
            <w:tcW w:w="51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2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8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46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1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774"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州级爱国主义教育基地补助经费</w:t>
            </w:r>
          </w:p>
        </w:tc>
        <w:tc>
          <w:tcPr>
            <w:tcW w:w="53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&lt;=2万元</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=2万元</w:t>
            </w:r>
          </w:p>
        </w:tc>
        <w:tc>
          <w:tcPr>
            <w:tcW w:w="51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54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2万元</w:t>
            </w:r>
          </w:p>
        </w:tc>
        <w:tc>
          <w:tcPr>
            <w:tcW w:w="51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2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8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46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774"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州级新时代文明实践示范点补助经费</w:t>
            </w:r>
          </w:p>
        </w:tc>
        <w:tc>
          <w:tcPr>
            <w:tcW w:w="53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&lt;=3万元</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=3万元</w:t>
            </w:r>
          </w:p>
        </w:tc>
        <w:tc>
          <w:tcPr>
            <w:tcW w:w="51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54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3万元</w:t>
            </w:r>
          </w:p>
        </w:tc>
        <w:tc>
          <w:tcPr>
            <w:tcW w:w="51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2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8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6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51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774"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基层公共文化设施完善率</w:t>
            </w:r>
          </w:p>
        </w:tc>
        <w:tc>
          <w:tcPr>
            <w:tcW w:w="53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&gt;=70%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w:t>
            </w:r>
          </w:p>
        </w:tc>
        <w:tc>
          <w:tcPr>
            <w:tcW w:w="51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54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w:t>
            </w:r>
          </w:p>
        </w:tc>
        <w:tc>
          <w:tcPr>
            <w:tcW w:w="51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2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520" w:hRule="atLeast"/>
        </w:trPr>
        <w:tc>
          <w:tcPr>
            <w:tcW w:w="2338"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53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84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5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1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5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544"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666"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1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20"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866"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8858" w:type="dxa"/>
        <w:tblInd w:w="0" w:type="dxa"/>
        <w:tblLayout w:type="fixed"/>
        <w:tblCellMar>
          <w:top w:w="0" w:type="dxa"/>
          <w:left w:w="108" w:type="dxa"/>
          <w:bottom w:w="0" w:type="dxa"/>
          <w:right w:w="108" w:type="dxa"/>
        </w:tblCellMar>
      </w:tblPr>
      <w:tblGrid>
        <w:gridCol w:w="578"/>
        <w:gridCol w:w="493"/>
        <w:gridCol w:w="532"/>
        <w:gridCol w:w="787"/>
        <w:gridCol w:w="543"/>
        <w:gridCol w:w="846"/>
        <w:gridCol w:w="756"/>
        <w:gridCol w:w="532"/>
        <w:gridCol w:w="756"/>
        <w:gridCol w:w="557"/>
        <w:gridCol w:w="535"/>
        <w:gridCol w:w="531"/>
        <w:gridCol w:w="533"/>
        <w:gridCol w:w="879"/>
      </w:tblGrid>
      <w:tr>
        <w:tblPrEx>
          <w:tblLayout w:type="fixed"/>
          <w:tblCellMar>
            <w:top w:w="0" w:type="dxa"/>
            <w:left w:w="108" w:type="dxa"/>
            <w:bottom w:w="0" w:type="dxa"/>
            <w:right w:w="108" w:type="dxa"/>
          </w:tblCellMar>
        </w:tblPrEx>
        <w:trPr>
          <w:trHeight w:val="614" w:hRule="atLeast"/>
        </w:trPr>
        <w:tc>
          <w:tcPr>
            <w:tcW w:w="1071"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7787" w:type="dxa"/>
            <w:gridSpan w:val="1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木垒县委宣传部2024年中央公共文化服务体系建设补助资金（图书）</w:t>
            </w:r>
          </w:p>
        </w:tc>
      </w:tr>
      <w:tr>
        <w:tblPrEx>
          <w:tblLayout w:type="fixed"/>
          <w:tblCellMar>
            <w:top w:w="0" w:type="dxa"/>
            <w:left w:w="108" w:type="dxa"/>
            <w:bottom w:w="0" w:type="dxa"/>
            <w:right w:w="108" w:type="dxa"/>
          </w:tblCellMar>
        </w:tblPrEx>
        <w:trPr>
          <w:trHeight w:val="380" w:hRule="atLeast"/>
        </w:trPr>
        <w:tc>
          <w:tcPr>
            <w:tcW w:w="1071"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464"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木垒县委宣传部</w:t>
            </w:r>
          </w:p>
        </w:tc>
        <w:tc>
          <w:tcPr>
            <w:tcW w:w="1288"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3035"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rPr>
              <w:t>木垒</w:t>
            </w:r>
            <w:r>
              <w:rPr>
                <w:rFonts w:hint="eastAsia" w:ascii="宋体" w:hAnsi="宋体" w:eastAsia="宋体" w:cs="宋体"/>
                <w:color w:val="000000"/>
                <w:sz w:val="18"/>
                <w:szCs w:val="18"/>
                <w:lang w:eastAsia="zh-CN"/>
              </w:rPr>
              <w:t>县委宣传部</w:t>
            </w:r>
          </w:p>
        </w:tc>
      </w:tr>
      <w:tr>
        <w:tblPrEx>
          <w:tblLayout w:type="fixed"/>
          <w:tblCellMar>
            <w:top w:w="0" w:type="dxa"/>
            <w:left w:w="108" w:type="dxa"/>
            <w:bottom w:w="0" w:type="dxa"/>
            <w:right w:w="108" w:type="dxa"/>
          </w:tblCellMar>
        </w:tblPrEx>
        <w:trPr>
          <w:trHeight w:val="380" w:hRule="atLeast"/>
        </w:trPr>
        <w:tc>
          <w:tcPr>
            <w:tcW w:w="57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02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8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2145"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88"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092"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06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879"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02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78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56.32</w:t>
            </w:r>
          </w:p>
        </w:tc>
        <w:tc>
          <w:tcPr>
            <w:tcW w:w="2145"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56.32</w:t>
            </w:r>
          </w:p>
        </w:tc>
        <w:tc>
          <w:tcPr>
            <w:tcW w:w="1288"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56.32</w:t>
            </w:r>
          </w:p>
        </w:tc>
        <w:tc>
          <w:tcPr>
            <w:tcW w:w="1092"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06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87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02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78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56.32</w:t>
            </w:r>
          </w:p>
        </w:tc>
        <w:tc>
          <w:tcPr>
            <w:tcW w:w="2145"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56.32</w:t>
            </w:r>
          </w:p>
        </w:tc>
        <w:tc>
          <w:tcPr>
            <w:tcW w:w="1288"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56.32</w:t>
            </w:r>
          </w:p>
        </w:tc>
        <w:tc>
          <w:tcPr>
            <w:tcW w:w="1092"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06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87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02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78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2145"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88"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092"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06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87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Layout w:type="fixed"/>
          <w:tblCellMar>
            <w:top w:w="0" w:type="dxa"/>
            <w:left w:w="108" w:type="dxa"/>
            <w:bottom w:w="0" w:type="dxa"/>
            <w:right w:w="108" w:type="dxa"/>
          </w:tblCellMar>
        </w:tblPrEx>
        <w:trPr>
          <w:trHeight w:val="360" w:hRule="atLeast"/>
        </w:trPr>
        <w:tc>
          <w:tcPr>
            <w:tcW w:w="57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3957" w:type="dxa"/>
            <w:gridSpan w:val="6"/>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323"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Layout w:type="fixed"/>
          <w:tblCellMar>
            <w:top w:w="0" w:type="dxa"/>
            <w:left w:w="108" w:type="dxa"/>
            <w:bottom w:w="0" w:type="dxa"/>
            <w:right w:w="108" w:type="dxa"/>
          </w:tblCellMar>
        </w:tblPrEx>
        <w:trPr>
          <w:trHeight w:val="82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3957" w:type="dxa"/>
            <w:gridSpan w:val="6"/>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据木财预字【2024】119号《关于提前下达2021年中央补助地方公共文化服务体系建设补助资金的通知》，计划使用2021年中央公共文化服务体系建设补助资金（图书），购买图书4批（次），补助农家书屋60个，提高群众阅读图书比例，促进基本公共文化服务惠及全民。</w:t>
            </w:r>
          </w:p>
        </w:tc>
        <w:tc>
          <w:tcPr>
            <w:tcW w:w="4323"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截至2024年12月31日，该项目实际完成购买图书4批（次），补助农家书屋60个，通过该项目的实施，提高群众阅读图书比例，促进基本公共文化服务惠及全民。</w:t>
            </w:r>
          </w:p>
        </w:tc>
      </w:tr>
      <w:tr>
        <w:tblPrEx>
          <w:tblLayout w:type="fixed"/>
          <w:tblCellMar>
            <w:top w:w="0" w:type="dxa"/>
            <w:left w:w="108" w:type="dxa"/>
            <w:bottom w:w="0" w:type="dxa"/>
            <w:right w:w="108" w:type="dxa"/>
          </w:tblCellMar>
        </w:tblPrEx>
        <w:trPr>
          <w:trHeight w:val="820" w:hRule="atLeast"/>
        </w:trPr>
        <w:tc>
          <w:tcPr>
            <w:tcW w:w="578" w:type="dxa"/>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493"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78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543"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55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531"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879"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Layout w:type="fixed"/>
          <w:tblCellMar>
            <w:top w:w="0" w:type="dxa"/>
            <w:left w:w="108" w:type="dxa"/>
            <w:bottom w:w="0" w:type="dxa"/>
            <w:right w:w="108" w:type="dxa"/>
          </w:tblCellMar>
        </w:tblPrEx>
        <w:trPr>
          <w:trHeight w:val="800" w:hRule="atLeast"/>
        </w:trPr>
        <w:tc>
          <w:tcPr>
            <w:tcW w:w="578" w:type="dxa"/>
            <w:vMerge w:val="restart"/>
            <w:tcBorders>
              <w:top w:val="nil"/>
              <w:left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493"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78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购买图书批（次）</w:t>
            </w:r>
          </w:p>
        </w:tc>
        <w:tc>
          <w:tcPr>
            <w:tcW w:w="54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&gt;=4批（次）</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=4批（次）</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7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93"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78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补助农家书屋数量</w:t>
            </w:r>
          </w:p>
        </w:tc>
        <w:tc>
          <w:tcPr>
            <w:tcW w:w="54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&gt;=60个</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=60个</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7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93"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78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农家书屋增补更新合格率</w:t>
            </w:r>
          </w:p>
        </w:tc>
        <w:tc>
          <w:tcPr>
            <w:tcW w:w="54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7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493"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78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农家书屋增补更新及时率</w:t>
            </w:r>
          </w:p>
        </w:tc>
        <w:tc>
          <w:tcPr>
            <w:tcW w:w="54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7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493"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78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农家书屋图书费用</w:t>
            </w:r>
          </w:p>
        </w:tc>
        <w:tc>
          <w:tcPr>
            <w:tcW w:w="54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&lt;=42.16万元</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=42.16万元</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87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493"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78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其他图书费用</w:t>
            </w:r>
          </w:p>
        </w:tc>
        <w:tc>
          <w:tcPr>
            <w:tcW w:w="54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&lt;=14.16万元</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=14.16万元</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87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9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78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rPr>
              <w:t>群众阅读图书</w:t>
            </w:r>
            <w:r>
              <w:rPr>
                <w:rFonts w:hint="eastAsia" w:ascii="宋体" w:hAnsi="宋体" w:eastAsia="宋体" w:cs="宋体"/>
                <w:color w:val="000000"/>
                <w:sz w:val="18"/>
                <w:szCs w:val="18"/>
                <w:lang w:eastAsia="zh-CN"/>
              </w:rPr>
              <w:t>比例</w:t>
            </w:r>
          </w:p>
        </w:tc>
        <w:tc>
          <w:tcPr>
            <w:tcW w:w="54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5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7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520" w:hRule="atLeast"/>
        </w:trPr>
        <w:tc>
          <w:tcPr>
            <w:tcW w:w="2390"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54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84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5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5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55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35"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3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33"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879"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8858" w:type="dxa"/>
        <w:tblInd w:w="0" w:type="dxa"/>
        <w:tblLayout w:type="fixed"/>
        <w:tblCellMar>
          <w:top w:w="0" w:type="dxa"/>
          <w:left w:w="108" w:type="dxa"/>
          <w:bottom w:w="0" w:type="dxa"/>
          <w:right w:w="108" w:type="dxa"/>
        </w:tblCellMar>
      </w:tblPr>
      <w:tblGrid>
        <w:gridCol w:w="578"/>
        <w:gridCol w:w="526"/>
        <w:gridCol w:w="548"/>
        <w:gridCol w:w="803"/>
        <w:gridCol w:w="560"/>
        <w:gridCol w:w="756"/>
        <w:gridCol w:w="666"/>
        <w:gridCol w:w="549"/>
        <w:gridCol w:w="756"/>
        <w:gridCol w:w="574"/>
        <w:gridCol w:w="551"/>
        <w:gridCol w:w="547"/>
        <w:gridCol w:w="549"/>
        <w:gridCol w:w="895"/>
      </w:tblGrid>
      <w:tr>
        <w:tblPrEx>
          <w:tblLayout w:type="fixed"/>
          <w:tblCellMar>
            <w:top w:w="0" w:type="dxa"/>
            <w:left w:w="108" w:type="dxa"/>
            <w:bottom w:w="0" w:type="dxa"/>
            <w:right w:w="108" w:type="dxa"/>
          </w:tblCellMar>
        </w:tblPrEx>
        <w:trPr>
          <w:trHeight w:val="614" w:hRule="atLeast"/>
        </w:trPr>
        <w:tc>
          <w:tcPr>
            <w:tcW w:w="1104"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7754" w:type="dxa"/>
            <w:gridSpan w:val="1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木垒县委宣传部2024年为民办实事好事经费</w:t>
            </w:r>
          </w:p>
        </w:tc>
      </w:tr>
      <w:tr>
        <w:tblPrEx>
          <w:tblLayout w:type="fixed"/>
          <w:tblCellMar>
            <w:top w:w="0" w:type="dxa"/>
            <w:left w:w="108" w:type="dxa"/>
            <w:bottom w:w="0" w:type="dxa"/>
            <w:right w:w="108" w:type="dxa"/>
          </w:tblCellMar>
        </w:tblPrEx>
        <w:trPr>
          <w:trHeight w:val="380" w:hRule="atLeast"/>
        </w:trPr>
        <w:tc>
          <w:tcPr>
            <w:tcW w:w="1104"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333"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木垒县委宣传部</w:t>
            </w:r>
          </w:p>
        </w:tc>
        <w:tc>
          <w:tcPr>
            <w:tcW w:w="130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3116"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rPr>
              <w:t>木垒</w:t>
            </w:r>
            <w:r>
              <w:rPr>
                <w:rFonts w:hint="eastAsia" w:ascii="宋体" w:hAnsi="宋体" w:eastAsia="宋体" w:cs="宋体"/>
                <w:color w:val="000000"/>
                <w:sz w:val="18"/>
                <w:szCs w:val="18"/>
                <w:lang w:eastAsia="zh-CN"/>
              </w:rPr>
              <w:t>县委宣传部</w:t>
            </w:r>
          </w:p>
        </w:tc>
      </w:tr>
      <w:tr>
        <w:tblPrEx>
          <w:tblLayout w:type="fixed"/>
          <w:tblCellMar>
            <w:top w:w="0" w:type="dxa"/>
            <w:left w:w="108" w:type="dxa"/>
            <w:bottom w:w="0" w:type="dxa"/>
            <w:right w:w="108" w:type="dxa"/>
          </w:tblCellMar>
        </w:tblPrEx>
        <w:trPr>
          <w:trHeight w:val="380" w:hRule="atLeast"/>
        </w:trPr>
        <w:tc>
          <w:tcPr>
            <w:tcW w:w="57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07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803"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82"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30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25"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09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89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07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803"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4.95</w:t>
            </w:r>
          </w:p>
        </w:tc>
        <w:tc>
          <w:tcPr>
            <w:tcW w:w="1982"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4.95</w:t>
            </w:r>
          </w:p>
        </w:tc>
        <w:tc>
          <w:tcPr>
            <w:tcW w:w="130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4.95</w:t>
            </w:r>
          </w:p>
        </w:tc>
        <w:tc>
          <w:tcPr>
            <w:tcW w:w="1125"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09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89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07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803"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4.95</w:t>
            </w:r>
          </w:p>
        </w:tc>
        <w:tc>
          <w:tcPr>
            <w:tcW w:w="1982"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4.95</w:t>
            </w:r>
          </w:p>
        </w:tc>
        <w:tc>
          <w:tcPr>
            <w:tcW w:w="130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4.95</w:t>
            </w:r>
          </w:p>
        </w:tc>
        <w:tc>
          <w:tcPr>
            <w:tcW w:w="1125"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09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89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07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803"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82"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0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09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89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Layout w:type="fixed"/>
          <w:tblCellMar>
            <w:top w:w="0" w:type="dxa"/>
            <w:left w:w="108" w:type="dxa"/>
            <w:bottom w:w="0" w:type="dxa"/>
            <w:right w:w="108" w:type="dxa"/>
          </w:tblCellMar>
        </w:tblPrEx>
        <w:trPr>
          <w:trHeight w:val="360" w:hRule="atLeast"/>
        </w:trPr>
        <w:tc>
          <w:tcPr>
            <w:tcW w:w="57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3859" w:type="dxa"/>
            <w:gridSpan w:val="6"/>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421"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Layout w:type="fixed"/>
          <w:tblCellMar>
            <w:top w:w="0" w:type="dxa"/>
            <w:left w:w="108" w:type="dxa"/>
            <w:bottom w:w="0" w:type="dxa"/>
            <w:right w:w="108" w:type="dxa"/>
          </w:tblCellMar>
        </w:tblPrEx>
        <w:trPr>
          <w:trHeight w:val="82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3859" w:type="dxa"/>
            <w:gridSpan w:val="6"/>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据昌州财预【2024】18号《2024年自治区驻村工作专项经费》文件，木垒县委宣传部计划使用2024年为民办实事好事经费，用于驻村工作队日常办公，做好群众工作，为群众送温暖，送服务，积极开展各类活动，该项目的实施，可解决村民困难，为社会长治久安打下坚实基础。</w:t>
            </w:r>
          </w:p>
        </w:tc>
        <w:tc>
          <w:tcPr>
            <w:tcW w:w="4421"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服务村数量1个，为民办好事次数2次，维修房屋数量3座，该项目的实施，提高了民众生活质量、提高民众生幸福感与满意度、提高民众对公共事务参与度以及提高政府公信力，促进了社会和谐稳定、促进地区经济发展、促进公共服务均等化以及促进社会文明进步。</w:t>
            </w:r>
          </w:p>
        </w:tc>
      </w:tr>
      <w:tr>
        <w:tblPrEx>
          <w:tblLayout w:type="fixed"/>
          <w:tblCellMar>
            <w:top w:w="0" w:type="dxa"/>
            <w:left w:w="108" w:type="dxa"/>
            <w:bottom w:w="0" w:type="dxa"/>
            <w:right w:w="108" w:type="dxa"/>
          </w:tblCellMar>
        </w:tblPrEx>
        <w:trPr>
          <w:trHeight w:val="820" w:hRule="atLeast"/>
        </w:trPr>
        <w:tc>
          <w:tcPr>
            <w:tcW w:w="578" w:type="dxa"/>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52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548"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803"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560"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574"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551"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54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89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Layout w:type="fixed"/>
          <w:tblCellMar>
            <w:top w:w="0" w:type="dxa"/>
            <w:left w:w="108" w:type="dxa"/>
            <w:bottom w:w="0" w:type="dxa"/>
            <w:right w:w="108" w:type="dxa"/>
          </w:tblCellMar>
        </w:tblPrEx>
        <w:trPr>
          <w:trHeight w:val="800" w:hRule="atLeast"/>
        </w:trPr>
        <w:tc>
          <w:tcPr>
            <w:tcW w:w="578" w:type="dxa"/>
            <w:vMerge w:val="restart"/>
            <w:tcBorders>
              <w:top w:val="nil"/>
              <w:left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526"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54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803"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服务村数量</w:t>
            </w:r>
          </w:p>
        </w:tc>
        <w:tc>
          <w:tcPr>
            <w:tcW w:w="56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&gt;=1个</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7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5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4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9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26"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4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803"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为民办好事次数</w:t>
            </w:r>
          </w:p>
        </w:tc>
        <w:tc>
          <w:tcPr>
            <w:tcW w:w="56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&gt;=2次</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=2次</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57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5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4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9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26"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4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803"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维修房屋数量</w:t>
            </w:r>
          </w:p>
        </w:tc>
        <w:tc>
          <w:tcPr>
            <w:tcW w:w="56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&gt;=3座</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=3座</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57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5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4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9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26"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4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803"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房屋维修验收合格率</w:t>
            </w:r>
          </w:p>
        </w:tc>
        <w:tc>
          <w:tcPr>
            <w:tcW w:w="56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7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5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4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89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26"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4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803"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村民问题解决及时率</w:t>
            </w:r>
          </w:p>
        </w:tc>
        <w:tc>
          <w:tcPr>
            <w:tcW w:w="56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7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5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4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89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526"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54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803"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办公经费</w:t>
            </w:r>
          </w:p>
        </w:tc>
        <w:tc>
          <w:tcPr>
            <w:tcW w:w="56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&lt;=0.70万元</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=0.7万元</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7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55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4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89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526"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4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803"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维修房屋成本</w:t>
            </w:r>
          </w:p>
        </w:tc>
        <w:tc>
          <w:tcPr>
            <w:tcW w:w="56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&lt;=0.30万元</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=0.3万元</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57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55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4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原始凭证,工作资料</w:t>
            </w:r>
          </w:p>
        </w:tc>
        <w:tc>
          <w:tcPr>
            <w:tcW w:w="89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526"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4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803"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为民办好事经费</w:t>
            </w:r>
          </w:p>
        </w:tc>
        <w:tc>
          <w:tcPr>
            <w:tcW w:w="56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&lt;=3.95万元</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=3.95万元</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57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5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4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89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2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54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803"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受益村民人数</w:t>
            </w:r>
          </w:p>
        </w:tc>
        <w:tc>
          <w:tcPr>
            <w:tcW w:w="56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&gt;=12人</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=12人</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57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5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4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89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520" w:hRule="atLeast"/>
        </w:trPr>
        <w:tc>
          <w:tcPr>
            <w:tcW w:w="2455"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56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5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66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4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5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574"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5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4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49"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895"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8858" w:type="dxa"/>
        <w:tblInd w:w="0" w:type="dxa"/>
        <w:tblLayout w:type="fixed"/>
        <w:tblCellMar>
          <w:top w:w="0" w:type="dxa"/>
          <w:left w:w="108" w:type="dxa"/>
          <w:bottom w:w="0" w:type="dxa"/>
          <w:right w:w="108" w:type="dxa"/>
        </w:tblCellMar>
      </w:tblPr>
      <w:tblGrid>
        <w:gridCol w:w="578"/>
        <w:gridCol w:w="493"/>
        <w:gridCol w:w="532"/>
        <w:gridCol w:w="787"/>
        <w:gridCol w:w="543"/>
        <w:gridCol w:w="846"/>
        <w:gridCol w:w="756"/>
        <w:gridCol w:w="532"/>
        <w:gridCol w:w="757"/>
        <w:gridCol w:w="558"/>
        <w:gridCol w:w="535"/>
        <w:gridCol w:w="531"/>
        <w:gridCol w:w="533"/>
        <w:gridCol w:w="877"/>
      </w:tblGrid>
      <w:tr>
        <w:tblPrEx>
          <w:tblLayout w:type="fixed"/>
          <w:tblCellMar>
            <w:top w:w="0" w:type="dxa"/>
            <w:left w:w="108" w:type="dxa"/>
            <w:bottom w:w="0" w:type="dxa"/>
            <w:right w:w="108" w:type="dxa"/>
          </w:tblCellMar>
        </w:tblPrEx>
        <w:trPr>
          <w:trHeight w:val="614" w:hRule="atLeast"/>
        </w:trPr>
        <w:tc>
          <w:tcPr>
            <w:tcW w:w="1071"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7787" w:type="dxa"/>
            <w:gridSpan w:val="1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木垒县委宣传部2024年木垒县成立70周年宣传教育工作经费</w:t>
            </w:r>
          </w:p>
        </w:tc>
      </w:tr>
      <w:tr>
        <w:tblPrEx>
          <w:tblLayout w:type="fixed"/>
          <w:tblCellMar>
            <w:top w:w="0" w:type="dxa"/>
            <w:left w:w="108" w:type="dxa"/>
            <w:bottom w:w="0" w:type="dxa"/>
            <w:right w:w="108" w:type="dxa"/>
          </w:tblCellMar>
        </w:tblPrEx>
        <w:trPr>
          <w:trHeight w:val="380" w:hRule="atLeast"/>
        </w:trPr>
        <w:tc>
          <w:tcPr>
            <w:tcW w:w="1071"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464"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木垒县委宣传部</w:t>
            </w:r>
          </w:p>
        </w:tc>
        <w:tc>
          <w:tcPr>
            <w:tcW w:w="128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3034"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rPr>
              <w:t>木垒</w:t>
            </w:r>
            <w:r>
              <w:rPr>
                <w:rFonts w:hint="eastAsia" w:ascii="宋体" w:hAnsi="宋体" w:eastAsia="宋体" w:cs="宋体"/>
                <w:color w:val="000000"/>
                <w:sz w:val="18"/>
                <w:szCs w:val="18"/>
                <w:lang w:eastAsia="zh-CN"/>
              </w:rPr>
              <w:t>县委宣传部</w:t>
            </w:r>
          </w:p>
        </w:tc>
      </w:tr>
      <w:tr>
        <w:tblPrEx>
          <w:tblLayout w:type="fixed"/>
          <w:tblCellMar>
            <w:top w:w="0" w:type="dxa"/>
            <w:left w:w="108" w:type="dxa"/>
            <w:bottom w:w="0" w:type="dxa"/>
            <w:right w:w="108" w:type="dxa"/>
          </w:tblCellMar>
        </w:tblPrEx>
        <w:trPr>
          <w:trHeight w:val="380" w:hRule="atLeast"/>
        </w:trPr>
        <w:tc>
          <w:tcPr>
            <w:tcW w:w="57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02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8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2145"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8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093"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06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87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02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78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82.00</w:t>
            </w:r>
          </w:p>
        </w:tc>
        <w:tc>
          <w:tcPr>
            <w:tcW w:w="2145"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82.00</w:t>
            </w:r>
          </w:p>
        </w:tc>
        <w:tc>
          <w:tcPr>
            <w:tcW w:w="128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82.00</w:t>
            </w:r>
          </w:p>
        </w:tc>
        <w:tc>
          <w:tcPr>
            <w:tcW w:w="1093"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06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87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02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78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82.00</w:t>
            </w:r>
          </w:p>
        </w:tc>
        <w:tc>
          <w:tcPr>
            <w:tcW w:w="2145"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82.00</w:t>
            </w:r>
          </w:p>
        </w:tc>
        <w:tc>
          <w:tcPr>
            <w:tcW w:w="128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82.00</w:t>
            </w:r>
          </w:p>
        </w:tc>
        <w:tc>
          <w:tcPr>
            <w:tcW w:w="1093"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06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87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02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78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2145"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8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093"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06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87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Layout w:type="fixed"/>
          <w:tblCellMar>
            <w:top w:w="0" w:type="dxa"/>
            <w:left w:w="108" w:type="dxa"/>
            <w:bottom w:w="0" w:type="dxa"/>
            <w:right w:w="108" w:type="dxa"/>
          </w:tblCellMar>
        </w:tblPrEx>
        <w:trPr>
          <w:trHeight w:val="360" w:hRule="atLeast"/>
        </w:trPr>
        <w:tc>
          <w:tcPr>
            <w:tcW w:w="57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3957" w:type="dxa"/>
            <w:gridSpan w:val="6"/>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323"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Layout w:type="fixed"/>
          <w:tblCellMar>
            <w:top w:w="0" w:type="dxa"/>
            <w:left w:w="108" w:type="dxa"/>
            <w:bottom w:w="0" w:type="dxa"/>
            <w:right w:w="108" w:type="dxa"/>
          </w:tblCellMar>
        </w:tblPrEx>
        <w:trPr>
          <w:trHeight w:val="82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3957" w:type="dxa"/>
            <w:gridSpan w:val="6"/>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据昌州财办预【2024】4号文件，计划使用2024年木垒县成立70周年宣传教育工作经费，制作庆祝木垒县成立70周年成就宣传片1部，开展艺术作品展5次，邀请中央区州各级媒体采访报道，深化“建县70周年”主题宣传教育活动，浓墨重彩地宣传展示建县70年来经济社会发展取得的巨大成就，充分展现全县各族人民团结奋进、砥砺前行的精神风貌，确保木垒县成立70周年庆祝活动宣传教育工作顺利开展。</w:t>
            </w:r>
          </w:p>
        </w:tc>
        <w:tc>
          <w:tcPr>
            <w:tcW w:w="4323"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制作庆祝木垒县成立70周年成就宣传片1部，开展艺术作品展5次，邀请19家中央区州各级媒体采访报道，通过该项目的实施，提高了活动质量、提高了文化呈现度以及提高了群众参与度，促进了文化传承与交流、促进民族团结以及促进地方形象提升。</w:t>
            </w:r>
          </w:p>
        </w:tc>
      </w:tr>
      <w:tr>
        <w:tblPrEx>
          <w:tblLayout w:type="fixed"/>
          <w:tblCellMar>
            <w:top w:w="0" w:type="dxa"/>
            <w:left w:w="108" w:type="dxa"/>
            <w:bottom w:w="0" w:type="dxa"/>
            <w:right w:w="108" w:type="dxa"/>
          </w:tblCellMar>
        </w:tblPrEx>
        <w:trPr>
          <w:trHeight w:val="820" w:hRule="atLeast"/>
        </w:trPr>
        <w:tc>
          <w:tcPr>
            <w:tcW w:w="578" w:type="dxa"/>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493"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78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543"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5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558"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531"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87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Layout w:type="fixed"/>
          <w:tblCellMar>
            <w:top w:w="0" w:type="dxa"/>
            <w:left w:w="108" w:type="dxa"/>
            <w:bottom w:w="0" w:type="dxa"/>
            <w:right w:w="108" w:type="dxa"/>
          </w:tblCellMar>
        </w:tblPrEx>
        <w:trPr>
          <w:trHeight w:val="800" w:hRule="atLeast"/>
        </w:trPr>
        <w:tc>
          <w:tcPr>
            <w:tcW w:w="578" w:type="dxa"/>
            <w:vMerge w:val="restart"/>
            <w:tcBorders>
              <w:top w:val="nil"/>
              <w:left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493"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78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制作宣传片</w:t>
            </w:r>
          </w:p>
        </w:tc>
        <w:tc>
          <w:tcPr>
            <w:tcW w:w="54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&gt;=1部</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=1部</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5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7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93"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78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举办作品展场次</w:t>
            </w:r>
          </w:p>
        </w:tc>
        <w:tc>
          <w:tcPr>
            <w:tcW w:w="54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&gt;=5次</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=5次</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5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7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93"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78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邀请媒体数量</w:t>
            </w:r>
          </w:p>
        </w:tc>
        <w:tc>
          <w:tcPr>
            <w:tcW w:w="54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&gt;=19家</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=19家</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5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87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93"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78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宣传片制作验收合格率</w:t>
            </w:r>
          </w:p>
        </w:tc>
        <w:tc>
          <w:tcPr>
            <w:tcW w:w="54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55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7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93"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78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作品完成及时率</w:t>
            </w:r>
          </w:p>
        </w:tc>
        <w:tc>
          <w:tcPr>
            <w:tcW w:w="54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55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7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93"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78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制作宣传片费用</w:t>
            </w:r>
          </w:p>
        </w:tc>
        <w:tc>
          <w:tcPr>
            <w:tcW w:w="54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&lt;=43万元</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=43万元</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55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87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93"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78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举办作品展费用</w:t>
            </w:r>
          </w:p>
        </w:tc>
        <w:tc>
          <w:tcPr>
            <w:tcW w:w="54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&lt;=24.50万元</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=24.5万元</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55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87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493"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78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媒体服务保障费用</w:t>
            </w:r>
          </w:p>
        </w:tc>
        <w:tc>
          <w:tcPr>
            <w:tcW w:w="54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&lt;=1.75万元</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=1.75万元</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55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87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493"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78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其他费用</w:t>
            </w:r>
          </w:p>
        </w:tc>
        <w:tc>
          <w:tcPr>
            <w:tcW w:w="54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&lt;=12.75万元</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=12.75万元</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55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87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493"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78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各级媒体报道数量</w:t>
            </w:r>
          </w:p>
        </w:tc>
        <w:tc>
          <w:tcPr>
            <w:tcW w:w="54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&gt;=50次</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=50次</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55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7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93"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78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宣传教育覆盖率</w:t>
            </w:r>
          </w:p>
        </w:tc>
        <w:tc>
          <w:tcPr>
            <w:tcW w:w="54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55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7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520" w:hRule="atLeast"/>
        </w:trPr>
        <w:tc>
          <w:tcPr>
            <w:tcW w:w="2390"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54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84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5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5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558"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35"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3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33"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87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r>
    </w:tbl>
    <w:p>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8858" w:type="dxa"/>
        <w:tblInd w:w="0" w:type="dxa"/>
        <w:tblLayout w:type="fixed"/>
        <w:tblCellMar>
          <w:top w:w="0" w:type="dxa"/>
          <w:left w:w="108" w:type="dxa"/>
          <w:bottom w:w="0" w:type="dxa"/>
          <w:right w:w="108" w:type="dxa"/>
        </w:tblCellMar>
      </w:tblPr>
      <w:tblGrid>
        <w:gridCol w:w="578"/>
        <w:gridCol w:w="493"/>
        <w:gridCol w:w="532"/>
        <w:gridCol w:w="787"/>
        <w:gridCol w:w="543"/>
        <w:gridCol w:w="846"/>
        <w:gridCol w:w="756"/>
        <w:gridCol w:w="532"/>
        <w:gridCol w:w="756"/>
        <w:gridCol w:w="557"/>
        <w:gridCol w:w="535"/>
        <w:gridCol w:w="531"/>
        <w:gridCol w:w="533"/>
        <w:gridCol w:w="879"/>
      </w:tblGrid>
      <w:tr>
        <w:tblPrEx>
          <w:tblLayout w:type="fixed"/>
          <w:tblCellMar>
            <w:top w:w="0" w:type="dxa"/>
            <w:left w:w="108" w:type="dxa"/>
            <w:bottom w:w="0" w:type="dxa"/>
            <w:right w:w="108" w:type="dxa"/>
          </w:tblCellMar>
        </w:tblPrEx>
        <w:trPr>
          <w:trHeight w:val="614" w:hRule="atLeast"/>
        </w:trPr>
        <w:tc>
          <w:tcPr>
            <w:tcW w:w="1071"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7787" w:type="dxa"/>
            <w:gridSpan w:val="1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木垒县委宣传部骆驼产业交流大会、赛马大会、阿肯阿依特斯等活动宣传经费</w:t>
            </w:r>
          </w:p>
        </w:tc>
      </w:tr>
      <w:tr>
        <w:tblPrEx>
          <w:tblLayout w:type="fixed"/>
          <w:tblCellMar>
            <w:top w:w="0" w:type="dxa"/>
            <w:left w:w="108" w:type="dxa"/>
            <w:bottom w:w="0" w:type="dxa"/>
            <w:right w:w="108" w:type="dxa"/>
          </w:tblCellMar>
        </w:tblPrEx>
        <w:trPr>
          <w:trHeight w:val="380" w:hRule="atLeast"/>
        </w:trPr>
        <w:tc>
          <w:tcPr>
            <w:tcW w:w="1071"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464"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木垒县委宣传部</w:t>
            </w:r>
          </w:p>
        </w:tc>
        <w:tc>
          <w:tcPr>
            <w:tcW w:w="1288"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3035"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rPr>
              <w:t>木垒</w:t>
            </w:r>
            <w:r>
              <w:rPr>
                <w:rFonts w:hint="eastAsia" w:ascii="宋体" w:hAnsi="宋体" w:eastAsia="宋体" w:cs="宋体"/>
                <w:color w:val="000000"/>
                <w:sz w:val="18"/>
                <w:szCs w:val="18"/>
                <w:lang w:eastAsia="zh-CN"/>
              </w:rPr>
              <w:t>县委宣传部</w:t>
            </w:r>
          </w:p>
        </w:tc>
      </w:tr>
      <w:tr>
        <w:tblPrEx>
          <w:tblLayout w:type="fixed"/>
          <w:tblCellMar>
            <w:top w:w="0" w:type="dxa"/>
            <w:left w:w="108" w:type="dxa"/>
            <w:bottom w:w="0" w:type="dxa"/>
            <w:right w:w="108" w:type="dxa"/>
          </w:tblCellMar>
        </w:tblPrEx>
        <w:trPr>
          <w:trHeight w:val="380" w:hRule="atLeast"/>
        </w:trPr>
        <w:tc>
          <w:tcPr>
            <w:tcW w:w="57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02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8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2145"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88"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092"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06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879"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02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78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21.10</w:t>
            </w:r>
          </w:p>
        </w:tc>
        <w:tc>
          <w:tcPr>
            <w:tcW w:w="2145"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21.10</w:t>
            </w:r>
          </w:p>
        </w:tc>
        <w:tc>
          <w:tcPr>
            <w:tcW w:w="1288"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21.10</w:t>
            </w:r>
          </w:p>
        </w:tc>
        <w:tc>
          <w:tcPr>
            <w:tcW w:w="1092"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06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87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02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78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21.10</w:t>
            </w:r>
          </w:p>
        </w:tc>
        <w:tc>
          <w:tcPr>
            <w:tcW w:w="2145"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21.10</w:t>
            </w:r>
          </w:p>
        </w:tc>
        <w:tc>
          <w:tcPr>
            <w:tcW w:w="1288"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21.10</w:t>
            </w:r>
          </w:p>
        </w:tc>
        <w:tc>
          <w:tcPr>
            <w:tcW w:w="1092"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06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87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02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78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2145"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88"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092"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06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87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Layout w:type="fixed"/>
          <w:tblCellMar>
            <w:top w:w="0" w:type="dxa"/>
            <w:left w:w="108" w:type="dxa"/>
            <w:bottom w:w="0" w:type="dxa"/>
            <w:right w:w="108" w:type="dxa"/>
          </w:tblCellMar>
        </w:tblPrEx>
        <w:trPr>
          <w:trHeight w:val="360" w:hRule="atLeast"/>
        </w:trPr>
        <w:tc>
          <w:tcPr>
            <w:tcW w:w="57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3957" w:type="dxa"/>
            <w:gridSpan w:val="6"/>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323"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Layout w:type="fixed"/>
          <w:tblCellMar>
            <w:top w:w="0" w:type="dxa"/>
            <w:left w:w="108" w:type="dxa"/>
            <w:bottom w:w="0" w:type="dxa"/>
            <w:right w:w="108" w:type="dxa"/>
          </w:tblCellMar>
        </w:tblPrEx>
        <w:trPr>
          <w:trHeight w:val="82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3957" w:type="dxa"/>
            <w:gridSpan w:val="6"/>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据木财预字【2024】41号《骆驼产业交流大会、赛马大会、阿肯阿依特斯等活动宣传费用》，举办中国第四届骆驼产业交流大会、“喜迎二十大奋进新征程”全疆赛马邀请赛、第十九届六中全会主题宣讲暨木垒县第二十五届阿肯阿依特斯等活动，该项目的实施扎实推进文化润疆工程，丰富群众文化生活。</w:t>
            </w:r>
          </w:p>
        </w:tc>
        <w:tc>
          <w:tcPr>
            <w:tcW w:w="4323"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举办活动3次，阿肯阿依特斯获奖人数11人，赛马会比赛场次8场，通过该项目的实施，扎实推进文化润疆工程，丰富群众文化生活。提高了品牌知名度、参与积极性以及提高了文化传承活力，促进了产业发展、文旅融合以及经济增长。</w:t>
            </w:r>
          </w:p>
        </w:tc>
      </w:tr>
      <w:tr>
        <w:tblPrEx>
          <w:tblLayout w:type="fixed"/>
          <w:tblCellMar>
            <w:top w:w="0" w:type="dxa"/>
            <w:left w:w="108" w:type="dxa"/>
            <w:bottom w:w="0" w:type="dxa"/>
            <w:right w:w="108" w:type="dxa"/>
          </w:tblCellMar>
        </w:tblPrEx>
        <w:trPr>
          <w:trHeight w:val="820" w:hRule="atLeast"/>
        </w:trPr>
        <w:tc>
          <w:tcPr>
            <w:tcW w:w="578" w:type="dxa"/>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493"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78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543"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55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531"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879"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Layout w:type="fixed"/>
          <w:tblCellMar>
            <w:top w:w="0" w:type="dxa"/>
            <w:left w:w="108" w:type="dxa"/>
            <w:bottom w:w="0" w:type="dxa"/>
            <w:right w:w="108" w:type="dxa"/>
          </w:tblCellMar>
        </w:tblPrEx>
        <w:trPr>
          <w:trHeight w:val="800" w:hRule="atLeast"/>
        </w:trPr>
        <w:tc>
          <w:tcPr>
            <w:tcW w:w="578" w:type="dxa"/>
            <w:vMerge w:val="restart"/>
            <w:tcBorders>
              <w:top w:val="nil"/>
              <w:left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493"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78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举办活动场次</w:t>
            </w:r>
          </w:p>
        </w:tc>
        <w:tc>
          <w:tcPr>
            <w:tcW w:w="54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&gt;=3次</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=3次</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5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7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93"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78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阿肯阿依特斯获奖人数</w:t>
            </w:r>
          </w:p>
        </w:tc>
        <w:tc>
          <w:tcPr>
            <w:tcW w:w="54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&gt;=11人</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=11人</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5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7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93"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78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赛马会比赛场次</w:t>
            </w:r>
          </w:p>
        </w:tc>
        <w:tc>
          <w:tcPr>
            <w:tcW w:w="54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&gt;=8场</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=8场</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5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7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93"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78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活动举办成功率</w:t>
            </w:r>
          </w:p>
        </w:tc>
        <w:tc>
          <w:tcPr>
            <w:tcW w:w="54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5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7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93"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78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活动宣传覆盖率</w:t>
            </w:r>
          </w:p>
        </w:tc>
        <w:tc>
          <w:tcPr>
            <w:tcW w:w="54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5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7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493"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78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活动按时完成率</w:t>
            </w:r>
          </w:p>
        </w:tc>
        <w:tc>
          <w:tcPr>
            <w:tcW w:w="54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5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7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493"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78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骆驼产业交流大会费用</w:t>
            </w:r>
          </w:p>
        </w:tc>
        <w:tc>
          <w:tcPr>
            <w:tcW w:w="54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&lt;=6.11万元</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=6.11万元</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5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87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493"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78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赛马会费用</w:t>
            </w:r>
          </w:p>
        </w:tc>
        <w:tc>
          <w:tcPr>
            <w:tcW w:w="54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&lt;=13.19万元</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=13.19万元</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87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493"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78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阿肯阿依特斯费用</w:t>
            </w:r>
          </w:p>
        </w:tc>
        <w:tc>
          <w:tcPr>
            <w:tcW w:w="54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&lt;=1.80万元</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=1.8万元</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5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87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9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78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群众活动参与率</w:t>
            </w:r>
          </w:p>
        </w:tc>
        <w:tc>
          <w:tcPr>
            <w:tcW w:w="54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84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w:t>
            </w:r>
          </w:p>
        </w:tc>
        <w:tc>
          <w:tcPr>
            <w:tcW w:w="532"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55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3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33"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7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520" w:hRule="atLeast"/>
        </w:trPr>
        <w:tc>
          <w:tcPr>
            <w:tcW w:w="2390"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54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84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5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3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5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55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35"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3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33"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879"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r>
    </w:tbl>
    <w:p>
      <w:pPr>
        <w:spacing w:after="0" w:line="240" w:lineRule="auto"/>
        <w:ind w:firstLine="640" w:firstLineChars="200"/>
        <w:jc w:val="both"/>
        <w:rPr>
          <w:rFonts w:ascii="仿宋_GB2312" w:eastAsia="仿宋_GB2312"/>
          <w:sz w:val="32"/>
          <w:szCs w:val="32"/>
          <w:lang w:eastAsia="zh-CN"/>
        </w:rPr>
      </w:pPr>
    </w:p>
    <w:p>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pPr>
        <w:spacing w:after="0" w:line="240" w:lineRule="auto"/>
        <w:ind w:firstLine="640" w:firstLineChars="200"/>
        <w:rPr>
          <w:rFonts w:ascii="仿宋_GB2312" w:eastAsia="仿宋_GB2312"/>
          <w:sz w:val="32"/>
          <w:szCs w:val="32"/>
          <w:lang w:eastAsia="zh-CN"/>
        </w:rPr>
      </w:pPr>
    </w:p>
    <w:p>
      <w:pPr>
        <w:rPr>
          <w:lang w:eastAsia="zh-CN"/>
        </w:rPr>
      </w:pPr>
      <w:r>
        <w:rPr>
          <w:sz w:val="0"/>
          <w:szCs w:val="0"/>
          <w:lang w:eastAsia="zh-CN"/>
        </w:rPr>
        <w:br w:type="page"/>
      </w:r>
    </w:p>
    <w:p>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w:t>
      </w:r>
      <w:bookmarkStart w:id="2" w:name="_GoBack"/>
      <w:bookmarkEnd w:id="2"/>
      <w:r>
        <w:rPr>
          <w:rFonts w:ascii="仿宋_GB2312" w:eastAsia="仿宋_GB2312"/>
          <w:sz w:val="32"/>
          <w:szCs w:val="32"/>
          <w:lang w:eastAsia="zh-CN"/>
        </w:rPr>
        <w:t>人员支出和公用支出。</w:t>
      </w:r>
    </w:p>
    <w:p>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pPr>
        <w:rPr>
          <w:lang w:eastAsia="zh-CN"/>
        </w:rPr>
      </w:pPr>
      <w:r>
        <w:rPr>
          <w:sz w:val="0"/>
          <w:szCs w:val="0"/>
          <w:lang w:eastAsia="zh-CN"/>
        </w:rPr>
        <w:br w:type="page"/>
      </w:r>
    </w:p>
    <w:p>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characterSpacingControl w:val="doNotCompress"/>
  <w:compat>
    <w:useFELayout/>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51554F"/>
    <w:rsid w:val="001F3EAB"/>
    <w:rsid w:val="00437CEF"/>
    <w:rsid w:val="005144B9"/>
    <w:rsid w:val="0051554F"/>
    <w:rsid w:val="005347D2"/>
    <w:rsid w:val="00743AE5"/>
    <w:rsid w:val="00867331"/>
    <w:rsid w:val="00A74987"/>
    <w:rsid w:val="00C00C11"/>
    <w:rsid w:val="1A015D0E"/>
    <w:rsid w:val="1D500F7D"/>
    <w:rsid w:val="2C1240C1"/>
    <w:rsid w:val="3DFB432B"/>
    <w:rsid w:val="594C34C9"/>
    <w:rsid w:val="6DCE1D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E75B5"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5B9BD5"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5B9BD5"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5B9BD5"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5B9BD5" w:themeColor="accent1"/>
      <w:spacing w:val="15"/>
      <w:sz w:val="24"/>
      <w:szCs w:val="24"/>
    </w:rPr>
  </w:style>
  <w:style w:type="paragraph" w:styleId="11">
    <w:name w:val="Title"/>
    <w:basedOn w:val="1"/>
    <w:next w:val="1"/>
    <w:link w:val="23"/>
    <w:qFormat/>
    <w:uiPriority w:val="10"/>
    <w:pPr>
      <w:pBdr>
        <w:bottom w:val="single" w:color="5B9BD5"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E75B5"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5B9BD5"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5B9BD5"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5B9BD5" w:themeColor="accent1"/>
    </w:rPr>
  </w:style>
  <w:style w:type="character" w:customStyle="1" w:styleId="22">
    <w:name w:val="副标题 字符"/>
    <w:basedOn w:val="14"/>
    <w:link w:val="10"/>
    <w:uiPriority w:val="11"/>
    <w:rPr>
      <w:rFonts w:asciiTheme="majorHAnsi" w:hAnsiTheme="majorHAnsi" w:eastAsiaTheme="majorEastAsia" w:cstheme="majorBidi"/>
      <w:i/>
      <w:iCs/>
      <w:color w:val="5B9BD5"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40</Pages>
  <Words>7146</Words>
  <Characters>8129</Characters>
  <Lines>3316</Lines>
  <Paragraphs>1550</Paragraphs>
  <TotalTime>17</TotalTime>
  <ScaleCrop>false</ScaleCrop>
  <LinksUpToDate>false</LinksUpToDate>
  <CharactersWithSpaces>8139</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2025-09-24T04:12:00Z</dcterms:created>
  <dc:creator>ldan</dc:creator>
  <cp:lastModifiedBy>Administrator</cp:lastModifiedBy>
  <dcterms:modified xsi:type="dcterms:W3CDTF">2025-10-24T04:29:19Z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1FD3D79FCF644EC089BF8E3EFEDA931C_12</vt:lpwstr>
  </property>
</Properties>
</file>